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202600114959007160</w:t>
      </w:r>
    </w:p>
    <w:p>
      <w:r>
        <w:rPr>
          <w:b/>
        </w:rPr>
        <w:t xml:space="preserve">УФАС: </w:t>
      </w:r>
      <w:r>
        <w:t>УФАС по Санкт-Петербургу</w:t>
      </w:r>
    </w:p>
    <w:p>
      <w:r>
        <w:rPr>
          <w:b/>
        </w:rPr>
        <w:t xml:space="preserve">Дата решения: </w:t>
      </w:r>
      <w:r>
        <w:t>Опубликовано в ЕИС 11.06.2026 · в тексте решения — 15.06.2026</w:t>
      </w:r>
    </w:p>
    <w:p>
      <w:r>
        <w:rPr>
          <w:b/>
        </w:rPr>
        <w:t xml:space="preserve">Исход: </w:t>
      </w:r>
      <w:r>
        <w:t>обоснована</w:t>
      </w:r>
    </w:p>
    <w:p>
      <w:r>
        <w:rPr>
          <w:b/>
        </w:rPr>
        <w:t xml:space="preserve">Закупка №: </w:t>
      </w:r>
      <w:r>
        <w:t>0372200182626000065</w:t>
      </w:r>
    </w:p>
    <w:p>
      <w:r>
        <w:rPr>
          <w:b/>
        </w:rPr>
        <w:t xml:space="preserve">Заказчик: </w:t>
      </w:r>
      <w:r>
        <w:t>ГБУ до сшор Пушкинского района Санкт-Петербурга</w:t>
      </w:r>
    </w:p>
    <w:p>
      <w:r>
        <w:rPr>
          <w:b/>
        </w:rPr>
        <w:t xml:space="preserve">Заявитель: </w:t>
      </w:r>
      <w:r>
        <w:t>Елисеев Василий Юрьевич</w:t>
      </w:r>
    </w:p>
    <w:p>
      <w:r>
        <w:rPr>
          <w:b/>
        </w:rPr>
        <w:t xml:space="preserve">Первоисточник в ЕИС: </w:t>
      </w:r>
      <w:r>
        <w:t>https://zakupki.gov.ru/epz/complaint/card/complaint-information.html?complaintNumber=202600114959007160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УЧРЕЖДЕНИЕ ДОПОЛНИТЕЛЬНОГО ОБРАЗОВАНИЯ СПОРТИВНАЯ ШКОЛА ОЛИМПИЙСКОГО РЕЗЕРВА ПУШКИНСКОГО РАЙОНА САНКТ-ПЕТЕРБУРГА</w:t>
              <w:br/>
              <w:t>Российская Федерация, 196605, Санкт-Петербург, Пушкин г, Ленинградская ул, Д. 83 ЛИТЕРА А</w:t>
            </w:r>
          </w:p>
        </w:tc>
      </w:tr>
    </w:tbl>
    <w:p>
      <w:r>
        <w:t>ЕЛИСЕЕВ ВАСИЛИЙ ЮРЬЕВИЧ</w:t>
      </w:r>
    </w:p>
    <w:p>
      <w:r>
        <w:t>199155, Г.САНКТ-ПЕТЕРБУРГ, Санкт-Петербург, Санкт-Петербург,</w:t>
      </w:r>
    </w:p>
    <w:p>
      <w:r>
        <w:t>ПЕР. КАХОВСКОГО, Д. 7, ЛИТЕРА А, КВ. 61</w:t>
      </w:r>
    </w:p>
    <w:p>
      <w:r>
        <w:t>РЕШЕНИЕ</w:t>
      </w:r>
    </w:p>
    <w:p>
      <w:r>
        <w:t>по делу № 078/06/105-2521/2026</w:t>
      </w:r>
    </w:p>
    <w:p>
      <w:r>
        <w:t>о нарушении законодательства о контрактной системе</w:t>
      </w:r>
    </w:p>
    <w:p>
      <w:r>
        <w:t>15.06.2026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ГОСУДАРСТВЕННОЕ БЮДЖЕТНОЕ УЧРЕЖДЕНИЕ ДОПОЛНИТЕЛЬНОГО ОБРАЗОВАНИЯ СПОРТИВНАЯ ШКОЛА ОЛИМПИЙСКОГО РЕЗЕРВА ПУШКИНСКОГО РАЙОНА САНКТ-ПЕТЕРБУРГА (далее – Заказчик):</w:t>
      </w:r>
    </w:p>
    <w:p>
      <w:r>
        <w:t>ЕЛИСЕЕВ ВАСИЛИЙ ЮРЬЕВИЧ (далее – Заявитель):</w:t>
      </w:r>
    </w:p>
    <w:p>
      <w:pPr>
        <w:pStyle w:val="Heading2"/>
      </w:pPr>
      <w:r>
        <w:t>описательная часть</w:t>
      </w:r>
    </w:p>
    <w:p>
      <w:r>
        <w:t>рассмотрев посредством системы видеоконференцсвязи жалобу Заявителя (вх. № 13211/26 от 08.06.2026) на действия ГБУ ДО СШОР ПУШКИНСКОГО РАЙОНА САНКТ-ПЕТЕРБУРГА, (далее – Заказчик), при определении (подрядчика, исполнителя) путем проведения запроса котировок в электронной форме на поставку портативной акустической системы для нужд ГБУ ДО СШОР Пушкинского района Санкт-Петербурга в 2026 году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28.05.2026 в единой информационной системе, номер извещения 0372200182626000065. Начальная (максимальная) цена контракта – 468610,08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положения извещения о проведении закупки в части описания объекта закупки.</w:t>
      </w:r>
    </w:p>
    <w:p>
      <w:r>
        <w:t>По мнению Заявителя, Заказчик сформировал описание объекта закупки таким образом, что совокупности установленных характеристик не соответствует товар двух и более производителей.</w:t>
      </w:r>
    </w:p>
    <w:p>
      <w:r>
        <w:t>Заявитель указывает, что после анализа требований извещения им не установлено оборудование, которое в соответствии с паспортом производителя полностью соответствовало бы описанию объекта закупки. По позиции Заявителя, участие в закупке при таких условиях создает риск подачи недостоверных сведений о товаре либо риск поставки товара, который не будет принят Заказчиком.</w:t>
      </w:r>
    </w:p>
    <w:p>
      <w:r>
        <w:t>Заявитель полагает, что Заказчик обязан был сформировать описание объекта закупки исходя из реально представленных на рынке товаров и подтвердить, что спорной совокупности характеристик соответствует не менее двух товаров разных производителей.</w:t>
      </w:r>
    </w:p>
    <w:p>
      <w:r>
        <w:t>Заказчик возражений на жалобу не представил. Документы, подтверждающие наличие на рынке товаров разных производителей, соответствующих всей совокупности требований извещения, Заказчиком в материалы дела не представлены.</w:t>
      </w:r>
    </w:p>
    <w:p>
      <w:r>
        <w:t>В ходе рассмотрения жалобы Заявителя на действия Заказчика 11.06.2026 в целях полного и всестороннего рассмотрения жалобы объявлен перерыв, заседание продолжилось 15.06.2026.</w:t>
      </w:r>
    </w:p>
    <w:p>
      <w:r>
        <w:t>Информация, изложенная в жалобе, пояснения представителей сторон, представленные документы подтверждают следующие обстоятельства:</w:t>
      </w:r>
    </w:p>
    <w:p>
      <w:r>
        <w:t>Извещение о проведении запроса котировок в электронной форме № 0372200182626000065 размещено в ЕИС.</w:t>
      </w:r>
    </w:p>
    <w:p>
      <w:r>
        <w:t>Объект закупки — поставка портативной акустической системы для нужд ГБУ ДО СШОР Пушкинского района Санкт-Петербурга в 2026 году.</w:t>
      </w:r>
    </w:p>
    <w:p>
      <w:r>
        <w:t>Количество товара — 3 штуки.</w:t>
      </w:r>
    </w:p>
    <w:p>
      <w:r>
        <w:t>Место поставки товара: г. Санкт-Петербург, поселок Шушары, территория Славянка, ул. Северская, д. 2, стр. 1.</w:t>
      </w:r>
    </w:p>
    <w:p>
      <w:r>
        <w:t>Из сведений ЕИС следует, что Заказчиком 02.06.2026 размещено изменение извещения. Краткое описание изменения: «Корректировка ТЗ».</w:t>
      </w:r>
    </w:p>
    <w:p>
      <w:r>
        <w:t>В описании объекта закупки Заказчиком указан товар «Портативная акустическая система», код ОКПД2 26.40.31.190.</w:t>
      </w:r>
    </w:p>
    <w:p>
      <w:r>
        <w:t>В отношении указанного товара Заказчик установил, в том числе, следующие характеристики.</w:t>
      </w:r>
    </w:p>
    <w:p>
      <w:r>
        <w:t>По характеристике «Комплектация» указано, что в комплект мобильного звукового комплекта входит акустическая система — 1 шт.; аудиокабель XLR (M) Male - XLR (F) Female длиной не менее 10 м — 4 шт.; аудиокабель Jack 6,35 mm (M) - Jack 6,35 mm (M) длиной не менее 2 м — 4 шт.; аудиокабель 2 jack 6,3 - jack 3,5 длиной не менее 1 м — 4 шт.; микрофон — 4 шт.</w:t>
      </w:r>
    </w:p>
    <w:p>
      <w:r>
        <w:t>По характеристике «Характеристики акустической системы» установлены, в том числе, следующие значения: мощность не менее 2000 Вт; количество каналов — 8; процессор эффектов — да; эквалайзер на канале — 2-полосный; общий эквалайзер — 7-полосный; мощность акустических систем — 2 х не менее 1000 Вт; размер высокочастотного динамика — не менее 1 дюйма; размер низкочастотного динамика — не менее 10 дюймов; дополнительные возможности: детектор обратной связи, фантомное питание, возможность подключения радиосистемы в порт USB, встроенный bluetooth; материал корпуса — пластик; цвет — черный; размер не более 0,66 х 0,36 х 0,90 м; 4 микрофонных предусилителя с переключаемым +48В фантомным питанием для конденсаторных микрофонов; 2-полосный эквалайзер; стерео 7-полосный графический эквалайзер; стерео Aux входы для внешних устройств; беспроводная готовность для цифровых беспроводных микрофонов; подключение к смартфону через Bluetooth; отделение для хранения микрофона, кабелей и аксессуаров, микрофонный держатель.</w:t>
      </w:r>
    </w:p>
    <w:p>
      <w:r>
        <w:t>По характеристике «Характеристики микрофонов» установлены, в том числе, следующие значения: минимальная частота не более 81 Гц; максимальная частота — 15000 Гц; сопротивление не более 601 Ом; тип подключения — проводное; интерфейс проводного подключения — XLR; разъемы — XLR.</w:t>
      </w:r>
    </w:p>
    <w:p>
      <w:r>
        <w:t>По всем указанным группам характеристик Заказчик установил инструкцию: «Значение характеристики не может изменяться участником закупки».</w:t>
      </w:r>
    </w:p>
    <w:p>
      <w:r>
        <w:t>Комиссия УФАС исходит из следующего.</w:t>
      </w:r>
    </w:p>
    <w:p>
      <w:r>
        <w:t>Согласно пункту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Закона о контрактной системе.</w:t>
      </w:r>
    </w:p>
    <w:p>
      <w:r>
        <w:t>В силу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Описание объекта закупки должно носить объективный характер.</w:t>
      </w:r>
    </w:p>
    <w:p>
      <w:r>
        <w:t>По смыслу части 2 статьи 33 Закона о контрактной системе описание объекта закупки должно содержать показатели, позволяющие определить соответствие закупаемого товара установленным Заказчиком требованиям. При этом указываются максимальные и минимальные значения таких показателей либо значения показателей, которые не могут изменяться.</w:t>
      </w:r>
    </w:p>
    <w:p>
      <w:r>
        <w:t>Заказчик вправе определить потребность в товаре и установить характеристики, которые соответствуют целям закупки. Такое право не является абсолютным.</w:t>
      </w:r>
    </w:p>
    <w:p>
      <w:r>
        <w:t>Право Заказчика на определение потребности реализуется с учетом принципа обеспечения конкуренции, запрета на необоснованное ограничение количества участников закупки и требования объективного описания объекта закупки.</w:t>
      </w:r>
    </w:p>
    <w:p>
      <w:r>
        <w:t>Описание объекта закупки должно позволять участнику определить, какой товар требуется Заказчику, и предложить товар, соответствующий установленным требованиям. Если совокупность характеристик фактически ориентирована на товар одного производителя либо исключает возможность поставки сопоставимых товаров иных производителей без объективной необходимости, такое описание не может считаться объективным.</w:t>
      </w:r>
    </w:p>
    <w:p>
      <w:r>
        <w:t>Комиссия УФАС учитывает, что предметом закупки является поставка готового товара, а не его разработка или производство по индивидуальному заказу Заказчика.</w:t>
      </w:r>
    </w:p>
    <w:p>
      <w:r>
        <w:t>При закупке серийного товара Заказчик должен учитывать товары, фактически представленные на рынке. Если Заказчик устанавливает детализированную совокупность параметров, он должен подтвердить, что такая совокупность соответствует его объективной потребности и не исключает участие поставщиков, способных поставить сопоставимый товар.</w:t>
      </w:r>
    </w:p>
    <w:p>
      <w:r>
        <w:t>В рассматриваемом случае описание объекта закупки содержит значительный объем детализированных требований к комплектации, акустической системе, микрофонам, количеству каналов, мощности, эквалайзерам, беспроводным функциям, габаритам, материалу корпуса, цвету, интерфейсам подключения, наличию отделений и держателей.</w:t>
      </w:r>
    </w:p>
    <w:p>
      <w:r>
        <w:t>Каждая из указанных характеристик сама по себе может относиться к функциональным, техническим или эксплуатационным параметрам товара.</w:t>
      </w:r>
    </w:p>
    <w:p>
      <w:r>
        <w:t>Однако предметом оценки Комиссии УФАС является не отдельная характеристика, а их совокупность.</w:t>
      </w:r>
    </w:p>
    <w:p>
      <w:r>
        <w:t>Заявитель прямо указал, что совокупности установленных требований не соответствует товар двух и более производителей. Указанный довод относится к предмету доказывания по делу, поскольку затрагивает объективность описания объекта закупки и возможность участия в закупке неопределенного круга поставщиков.</w:t>
      </w:r>
    </w:p>
    <w:p>
      <w:r>
        <w:t>Заказчик не представил возражений на жалобу.</w:t>
      </w:r>
    </w:p>
    <w:p>
      <w:r>
        <w:t>Заказчик также не представил Комиссии УФАС паспорта изделий, каталоги производителей, письма производителей или официальных дилеров, коммерческие предложения, сравнительные таблицы, результаты анализа рынка либо иные документы, подтверждающие наличие на рынке портативных акустических систем двух и более производителей, соответствующих всей совокупности требований извещения.</w:t>
      </w:r>
    </w:p>
    <w:p>
      <w:r>
        <w:t>Материалы дела не содержат доказательств того, что спорные требования сформированы на основании технического расчета, анализа условий эксплуатации, сведений о помещении, спортивной специфики использования оборудования либо иной проверяемой потребности Заказчика.</w:t>
      </w:r>
    </w:p>
    <w:p>
      <w:r>
        <w:t>Общая ссылка на необходимость поставки портативной акустической системы сама по себе не подтверждает объективную необходимость установления именно такой совокупности характеристик.</w:t>
      </w:r>
    </w:p>
    <w:p>
      <w:r>
        <w:t>Комиссия УФАС признает, что Заказчик вправе закупать качественное оборудование, соответствующее его потребностям. Закон о контрактной системе не обязывает Заказчика приобретать товар с минимальными характеристиками.</w:t>
      </w:r>
    </w:p>
    <w:p>
      <w:r>
        <w:t>Вместе с тем, Заказчик должен доказать связь спорных характеристик с объективной потребностью и отсутствие ограничительного эффекта.</w:t>
      </w:r>
    </w:p>
    <w:p>
      <w:r>
        <w:t>В настоящем деле такая связь Заказчиком не доказана.</w:t>
      </w:r>
    </w:p>
    <w:p>
      <w:r>
        <w:t>Более того, Заказчик не опроверг довод Заявителя о невозможности подбора оборудования, соответствующего всей совокупности требований.</w:t>
      </w:r>
    </w:p>
    <w:p>
      <w:r>
        <w:t>При рассмотрении жалобы Комиссия УФАС исходит из распределения бремени доказывания. Заявитель указал на конкретный ограничительный эффект описания объекта закупки. Заказчик, как лицо, сформировавшее извещение и обладающее сведениями о своей потребности, должен был представить доказательства объективности спорных требований.</w:t>
      </w:r>
    </w:p>
    <w:p>
      <w:r>
        <w:t>Такие доказательства Заказчиком не представлены.</w:t>
      </w:r>
    </w:p>
    <w:p>
      <w:r>
        <w:t>Отсутствие возражений и документов, подтверждающих наличие товаров двух и более производителей, не позволяет Комиссии УФАС признать спорное описание объекта закупки объективным.</w:t>
      </w:r>
    </w:p>
    <w:p>
      <w:r>
        <w:t>Комиссия УФАС также учитывает, что Заказчиком 02.06.2026 уже вносились изменения в извещение с указанием на корректировку технического задания. Однако сам по себе факт внесения изменений не подтверждает правомерность действующего описания объекта закупки.</w:t>
      </w:r>
    </w:p>
    <w:p>
      <w:r>
        <w:t>Комиссия УФАС оценивает действующую редакцию извещения.</w:t>
      </w:r>
    </w:p>
    <w:p>
      <w:r>
        <w:t>В действующей редакции извещения Заказчик не подтвердил объективную необходимость спорной совокупности характеристик и не доказал ее соответствие товарам нескольких производителей.</w:t>
      </w:r>
    </w:p>
    <w:p>
      <w:r>
        <w:t>При таких обстоятельствах довод Заявителя является обоснованным.</w:t>
      </w:r>
    </w:p>
    <w:p>
      <w:r>
        <w:t>Действия Заказчика нарушают пункт 1 части 2 статьи 42 Закона о контрактной системе во взаимосвязи с пунктом 1 части 1 статьи 33 Закона о контрактной системе.</w:t>
      </w:r>
    </w:p>
    <w:p>
      <w:r>
        <w:t>Нарушение выразилось в формировании описания объекта закупки, содержащего совокупность характеристик портативной акустической системы, объективная необходимость которой Заказчиком не доказана и соответствие которой товарам двух и более производителей материалами дела не подтверждено.</w:t>
      </w:r>
    </w:p>
    <w:p>
      <w:r>
        <w:t>Указанное нарушение является существенным, поскольку допущено на стадии формирования извещения и влияет на возможность потенциальных участников подготовить заявку и принять участие в закупке.</w:t>
      </w:r>
    </w:p>
    <w:p>
      <w:r>
        <w:t>Описание объекта закупки является базовым условием закупки. Если оно сформировано ограничительно, участник либо не может подать заявку, либо вынужден указывать сведения о товаре с риском последующего отклонения заявки или непринятия товара при исполнении контракта.</w:t>
      </w:r>
    </w:p>
    <w:p>
      <w:r>
        <w:t>Таким образом, жалоба ИП Елисеева Василия Юрьевича подлежит признанию обоснованной.</w:t>
      </w:r>
    </w:p>
    <w:p>
      <w:r>
        <w:t>Вместе с тем, Комиссия УФАС не усматривает оснований для выдачи нового предписания по настоящему делу.</w:t>
      </w:r>
    </w:p>
    <w:p>
      <w:r>
        <w:t>Из материалов дела следует, что по другой жалобе на указанную закупку ранее выдано предписание об устранении нарушений законодательства о контрактной системе.</w:t>
      </w:r>
    </w:p>
    <w:p>
      <w:r>
        <w:t>Установленное по настоящему делу нарушение относится к той же закупке и связано с необходимостью приведения извещения, включая описание объекта закупки, в соответствие с требованиями Закона о контрактной системе.</w:t>
      </w:r>
    </w:p>
    <w:p>
      <w:r>
        <w:t>Выдача повторного предписания по тем же действиям в рамках той же закупки не приведет к дополнительному восстановлению нарушенных прав участников, поскольку обязанность Заказчика по устранению нарушений уже охвачена ранее выданным предписанием.</w:t>
      </w:r>
    </w:p>
    <w:p>
      <w:r>
        <w:t>При таких обстоятельствах новое предписание не выдается.</w:t>
      </w:r>
    </w:p>
    <w:p>
      <w:pPr>
        <w:pStyle w:val="Heading2"/>
      </w:pPr>
      <w:r>
        <w:t>мотивировочная часть</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ЕЛИСЕЕВ ВАСИЛИЙ ЮРЬЕВИЧ обоснованной.</w:t>
      </w:r>
    </w:p>
    <w:p>
      <w:r>
        <w:t>2. Признать в действиях Заказчика нарушение пункта 1 части 2 статьи 42 Закона о контрактной системе.</w:t>
      </w:r>
    </w:p>
    <w:p>
      <w:r>
        <w:t>3. Предписание об устранении выявленного нарушения Закона о контрактной системе не выдавать.</w:t>
      </w:r>
    </w:p>
    <w:p>
      <w:r>
        <w:t>4. Передать соответствующему должностному лицу Санкт-Петербургского УФАС России материалы от 15.06.2026 по делу № 078/06/105-2521/2026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