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202600114959008869</w:t>
      </w:r>
    </w:p>
    <w:p>
      <w:r>
        <w:rPr>
          <w:b/>
        </w:rPr>
        <w:t xml:space="preserve">УФАС: </w:t>
      </w:r>
      <w:r>
        <w:t>УФАС по Санкт-Петербургу</w:t>
      </w:r>
    </w:p>
    <w:p>
      <w:r>
        <w:rPr>
          <w:b/>
        </w:rPr>
        <w:t xml:space="preserve">Дата решения: </w:t>
      </w:r>
      <w:r>
        <w:t>16.07.2026</w:t>
      </w:r>
    </w:p>
    <w:p>
      <w:r>
        <w:rPr>
          <w:b/>
        </w:rPr>
        <w:t xml:space="preserve">Исход: </w:t>
      </w:r>
      <w:r>
        <w:t>обоснована</w:t>
      </w:r>
    </w:p>
    <w:p>
      <w:r>
        <w:rPr>
          <w:b/>
        </w:rPr>
        <w:t xml:space="preserve">Закупка №: </w:t>
      </w:r>
      <w:r>
        <w:t>0372200047926000217</w:t>
      </w:r>
    </w:p>
    <w:p>
      <w:r>
        <w:rPr>
          <w:b/>
        </w:rPr>
        <w:t xml:space="preserve">Заказчик: </w:t>
      </w:r>
      <w:r>
        <w:t>СПБ ГБУЗ «Городская поликлиника № 106»</w:t>
      </w:r>
    </w:p>
    <w:p>
      <w:r>
        <w:rPr>
          <w:b/>
        </w:rPr>
        <w:t xml:space="preserve">Заявитель: </w:t>
      </w:r>
      <w:r>
        <w:t>ООО «Перинатальные технологии»</w:t>
      </w:r>
    </w:p>
    <w:p>
      <w:r>
        <w:rPr>
          <w:b/>
        </w:rPr>
        <w:t xml:space="preserve">Первоисточник в ЕИС: </w:t>
      </w:r>
      <w:r>
        <w:t>https://zakupki.gov.ru/epz/complaint/card/complaint-information.html?complaintNumber=202600114959008869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СПБ ГБУЗ «ГОРОДСКАЯ ПОЛИКЛИНИКА № 106»</w:t>
              <w:br/>
              <w:t>Российская Федерация, 198328, Санкт-Петербург, УЛИЦА РИХАРДА ЗОРГЕ, 1/ЛИТ. А</w:t>
              <w:br/>
              <w:t>ООО «ПЕРИНАТАЛЬНЫЕ ТЕХНОЛОГИИ»</w:t>
              <w:br/>
              <w:t>420500, РЕСПУБЛИКА ТАТАРСТАН (ТАТАРСТАН), м.р-н. ВЕРХНЕУСЛОНСКИЙ, ГОРОД ИННОПОЛИС, Г ИННОПОЛИС, УЛ. СПОРТИВНАЯ, Д. 114, КВ. 141</w:t>
            </w:r>
          </w:p>
        </w:tc>
      </w:tr>
    </w:tbl>
    <w:p>
      <w:r>
        <w:t>РЕШЕНИЕ</w:t>
      </w:r>
    </w:p>
    <w:p>
      <w:r>
        <w:t>по делу № 078/06/105-3099/2026</w:t>
      </w:r>
    </w:p>
    <w:p>
      <w:r>
        <w:t>о нарушении законодательства о контрактной системе</w:t>
      </w:r>
    </w:p>
    <w:p>
      <w:r>
        <w:t>16.07.2026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СПБ ГБУЗ «ГОРОДСКАЯ ПОЛИКЛИНИКА № 106» (далее – Заказчик);</w:t>
      </w:r>
    </w:p>
    <w:p>
      <w:r>
        <w:t>ООО «ПЕРИНАТАЛЬНЫЕ ТЕХНОЛОГИИ» (далее – Заявитель);</w:t>
      </w:r>
    </w:p>
    <w:p>
      <w:pPr>
        <w:pStyle w:val="Heading2"/>
      </w:pPr>
      <w:r>
        <w:t>описательная часть</w:t>
      </w:r>
    </w:p>
    <w:p>
      <w:r>
        <w:t>рассмотрев посредством системы видеоконференцсвязи жалобу Заявителя (вх. № 11810/26 от 22.05.2026) на действия комиссии по осуществлению закупок Заказчика при определении (подрядчика, исполнителя) путем проведения электронного аукциона на поставку медицинского оборудования (Монитор для определения физиологических показателей матери и плода) для нужд СПб ГБУЗ «Городская поликлиника №106» в 2026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02.07.2026 на Официальном сайте Единой информационной системы в сфере закупок www.zakupki.gov.ru (далее – ЕИС), номер извещения 0372200047926000217. Начальная (максимальная) цена контракта – 1 850 000,00 рубля.</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национального режима.</w:t>
      </w:r>
    </w:p>
    <w:p>
      <w:r>
        <w:t>Заказчик с доводами жалобы не согласен и считает ее необоснованной.</w:t>
      </w:r>
    </w:p>
    <w:p>
      <w:r>
        <w:t>Информация, изложенная в жалобе, опубликованная в ЕИС,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ч. 1 ст.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13.07.2026 №ИЭА содержит, в том числе следующее:</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Порядковый номер, присвоенный комиссией (по итогам рассмотрения заявок)</w:t>
            </w:r>
          </w:p>
        </w:tc>
        <w:tc>
          <w:tcPr>
            <w:tcW w:type="dxa" w:w="1728"/>
          </w:tcPr>
          <w:p>
            <w:r>
              <w:t>Порядковый номер, присвоенный оператором (по итогам торгов)</w:t>
            </w:r>
          </w:p>
        </w:tc>
        <w:tc>
          <w:tcPr>
            <w:tcW w:type="dxa" w:w="1728"/>
          </w:tcPr>
          <w:p>
            <w:r>
              <w:t>Идентификационный номер заявки</w:t>
            </w:r>
          </w:p>
        </w:tc>
        <w:tc>
          <w:tcPr>
            <w:tcW w:type="dxa" w:w="1728"/>
          </w:tcPr>
          <w:p>
            <w:r>
              <w:t>Дата и время подачи предложения</w:t>
            </w:r>
          </w:p>
        </w:tc>
        <w:tc>
          <w:tcPr>
            <w:tcW w:type="dxa" w:w="1728"/>
          </w:tcPr>
          <w:p>
            <w:r>
              <w:t>Ценовое предложение (предложение о цене контракта), руб.</w:t>
            </w:r>
          </w:p>
        </w:tc>
      </w:tr>
      <w:tr>
        <w:tc>
          <w:tcPr>
            <w:tcW w:type="dxa" w:w="1728"/>
          </w:tcPr>
          <w:p>
            <w:r>
              <w:t>1</w:t>
            </w:r>
          </w:p>
        </w:tc>
        <w:tc>
          <w:tcPr>
            <w:tcW w:type="dxa" w:w="1728"/>
          </w:tcPr>
          <w:p>
            <w:r>
              <w:t>1</w:t>
            </w:r>
          </w:p>
        </w:tc>
        <w:tc>
          <w:tcPr>
            <w:tcW w:type="dxa" w:w="1728"/>
          </w:tcPr>
          <w:p>
            <w:r>
              <w:t>1</w:t>
            </w:r>
          </w:p>
        </w:tc>
        <w:tc>
          <w:tcPr>
            <w:tcW w:type="dxa" w:w="1728"/>
          </w:tcPr>
          <w:p>
            <w:r>
              <w:t>10.07.2026 11:00:45 [GMT +3]</w:t>
            </w:r>
          </w:p>
        </w:tc>
        <w:tc>
          <w:tcPr>
            <w:tcW w:type="dxa" w:w="1728"/>
          </w:tcPr>
          <w:p>
            <w:r>
              <w:t>1 822 250 (1,50%)</w:t>
            </w:r>
          </w:p>
        </w:tc>
      </w:tr>
      <w:tr>
        <w:tc>
          <w:tcPr>
            <w:tcW w:type="dxa" w:w="1728"/>
          </w:tcPr>
          <w:p>
            <w:r>
              <w:t>2</w:t>
            </w:r>
          </w:p>
        </w:tc>
        <w:tc>
          <w:tcPr>
            <w:tcW w:type="dxa" w:w="1728"/>
          </w:tcPr>
          <w:p>
            <w:r>
              <w:t>2</w:t>
            </w:r>
          </w:p>
        </w:tc>
        <w:tc>
          <w:tcPr>
            <w:tcW w:type="dxa" w:w="1728"/>
          </w:tcPr>
          <w:p>
            <w:r>
              <w:t>2</w:t>
            </w:r>
          </w:p>
        </w:tc>
        <w:tc>
          <w:tcPr>
            <w:tcW w:type="dxa" w:w="1728"/>
          </w:tcPr>
          <w:p>
            <w:r>
              <w:t>10.07.2026 11:00:35 [GMT +3]</w:t>
            </w:r>
          </w:p>
        </w:tc>
        <w:tc>
          <w:tcPr>
            <w:tcW w:type="dxa" w:w="1728"/>
          </w:tcPr>
          <w:p>
            <w:r>
              <w:t>1 831 500 (1%)</w:t>
            </w:r>
          </w:p>
        </w:tc>
      </w:tr>
    </w:tbl>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Заказчиком продекларирован факт отсутствия в реестре российской промышленной продукции товара с характеристиками, соответствующими потребности заказчика, по состоянию на дату составления настоящей декларации, согласно прилагаемому описанию объекта закупки.</w:t>
      </w:r>
    </w:p>
    <w:p>
      <w:r>
        <w:t>Также Заказчиком в ЕИС размещено уведомление об отсутствии закупаемого товара в реестре российской промышленной продукции.</w:t>
      </w:r>
    </w:p>
    <w:p>
      <w:r>
        <w:t>Согласно пп. «б»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w:t>
      </w:r>
    </w:p>
    <w:p>
      <w:r>
        <w:t>Так, Комиссия УФАС отмечает, что заявки на участие в закупке содержали указание в заявке на участие в закупке различные наименования стран происхождения товара (РФ, КНР), что подразумевало необходимость применения пп. «з» п. 3 Постановления № 1875.</w:t>
      </w:r>
    </w:p>
    <w:p>
      <w:r>
        <w:t>Следовательно, в действиях комиссии по осуществлению закупок находятся признаки нарушения пп. «а» ч. 5 ст. 49 Закона о контрактной системе.</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«ПЕРИНАТАЛЬНЫЕ ТЕХНОЛОГИИ» обоснованной.</w:t>
      </w:r>
    </w:p>
    <w:p>
      <w:r>
        <w:t>2. Признать в действиях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t>left000</w:t>
            </w:r>
          </w:p>
        </w:tc>
        <w:tc>
          <w:tcPr>
            <w:tcW w:type="dxa" w:w="4320"/>
          </w:tcPr>
          <w:p>
            <w:r>
              <w:t>СПБ ГБУЗ «ГОРОДСКАЯ ПОЛИКЛИНИКА № 106»</w:t>
              <w:br/>
              <w:t>Российская Федерация, 198328, Санкт-Петербург, УЛИЦА РИХАРДА ЗОРГЕ, 1/ЛИТ. А</w:t>
              <w:br/>
              <w:t>ООО «ПЕРИНАТАЛЬНЫЕ ТЕХНОЛОГИИ»</w:t>
              <w:br/>
              <w:t>420500, РЕСПУБЛИКА ТАТАРСТАН (ТАТАРСТАН), м.р-н. ВЕРХНЕУСЛОНСКИЙ, ГОРОД ИННОПОЛИС, Г ИННОПОЛИС, УЛ. СПОРТИВНАЯ, Д. 114, КВ. 141</w:t>
            </w:r>
          </w:p>
        </w:tc>
      </w:tr>
    </w:tbl>
    <w:p>
      <w:r>
        <w:t>ПРЕДПИСАНИЕ</w:t>
      </w:r>
    </w:p>
    <w:p>
      <w:r>
        <w:t>по делу № 078/06/105-3099/2026</w:t>
      </w:r>
    </w:p>
    <w:p>
      <w:r>
        <w:t>об устранении нарушений законодательства о контрактной системе</w:t>
      </w:r>
    </w:p>
    <w:p>
      <w:r>
        <w:t>16.07.2026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078/06/105-3099/2026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СПБ ГБУЗ «ГОРОДСКАЯ ПОЛИКЛИНИКА № 106» – и его комиссии по осуществлению закупок – в течение 7-ми дней с момента размещения настоящего предписания в единой информационной системе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0372200047926000217);</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0372200047926000217),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0372200047926000217) в соответствии с законодательством о контрактной системе.</w:t>
      </w:r>
    </w:p>
    <w:p>
      <w:r>
        <w:t>2. Заказчику, комиссии по осуществлению закупок в срок до 10.09.2026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ЭТП ТЭК-Торг:</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