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202600114959010041</w:t>
      </w:r>
    </w:p>
    <w:p>
      <w:r>
        <w:rPr>
          <w:b/>
        </w:rPr>
        <w:t xml:space="preserve">УФАС: </w:t>
      </w:r>
      <w:r>
        <w:t>УФАС по Санкт-Петербургу</w:t>
      </w:r>
    </w:p>
    <w:p>
      <w:r>
        <w:rPr>
          <w:b/>
        </w:rPr>
        <w:t xml:space="preserve">Дата решения: </w:t>
      </w:r>
      <w:r>
        <w:t>13.08.2026</w:t>
      </w:r>
    </w:p>
    <w:p>
      <w:r>
        <w:rPr>
          <w:b/>
        </w:rPr>
        <w:t xml:space="preserve">Исход: </w:t>
      </w:r>
      <w:r>
        <w:t>обоснована</w:t>
      </w:r>
    </w:p>
    <w:p>
      <w:r>
        <w:rPr>
          <w:b/>
        </w:rPr>
        <w:t xml:space="preserve">Закупка №: </w:t>
      </w:r>
      <w:r>
        <w:t>0372200130326000083</w:t>
      </w:r>
    </w:p>
    <w:p>
      <w:r>
        <w:rPr>
          <w:b/>
        </w:rPr>
        <w:t xml:space="preserve">Заказчик: </w:t>
      </w:r>
      <w:r>
        <w:t>Комиссия по осуществлению закупок в соответствии с 44-ФЗ Санкт-Петербургское государственное бюджетное учреждение здравоохранения «Кожно-венерологический диспансер №9»</w:t>
      </w:r>
    </w:p>
    <w:p>
      <w:r>
        <w:rPr>
          <w:b/>
        </w:rPr>
        <w:t xml:space="preserve">Заявитель: </w:t>
      </w:r>
      <w:r>
        <w:t>ООО «Частное охранное предприятие »БАРС-с"</w:t>
      </w:r>
    </w:p>
    <w:p>
      <w:r>
        <w:rPr>
          <w:b/>
        </w:rPr>
        <w:t xml:space="preserve">Первоисточник в ЕИС: </w:t>
      </w:r>
      <w:r>
        <w:t>https://zakupki.gov.ru/epz/complaint/card/complaint-information.html?complaintNumber=202600114959010041</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"КОЖНО-ВЕНЕРОЛОГИЧЕСКИЙ ДИСПАНСЕР №9"</w:t>
              <w:br/>
              <w:t>Российская Федерация, 195256, Санкт-Петербург, Софьи Ковалевской, Д.10 К.1</w:t>
              <w:br/>
              <w:t>ООО ЧОП "БАРС-С"</w:t>
              <w:br/>
              <w:t>194021, Г.САНКТ-ПЕТЕРБУРГ, вн.тер.г. МУНИЦИПАЛЬНЫЙ ОКРУГ СВЕТЛАНОВСКОЕ, УЛ. ПОЛИТЕХНИЧЕСКАЯ, Д. 6, СТР. 1, ПОМЕЩ. Н-47</w:t>
            </w:r>
          </w:p>
        </w:tc>
      </w:tr>
    </w:tbl>
    <w:p>
      <w:r>
        <w:t>РЕШЕНИЕ</w:t>
      </w:r>
    </w:p>
    <w:p>
      <w:r>
        <w:t>по делу № 078/06/105-3527/2026 о нарушении законодательства о контрактной системе</w:t>
      </w:r>
    </w:p>
    <w:p>
      <w:r>
        <w:t>13.08.2026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САНКТ-ПЕТЕРБУРГСКОЕ ГОСУДАРСТВЕННОЕ БЮДЖЕТНОЕ УЧРЕЖДЕНИЕ ЗДРАВООХРАНЕНИЯ "КОЖНО-ВЕНЕРОЛОГИЧЕСКИЙ ДИСПАНСЕР №9" (далее – Заказчик):;</w:t>
      </w:r>
    </w:p>
    <w:p>
      <w:r>
        <w:t>ООО ЧОП "БАРС-С"» (далее – Заявитель):,</w:t>
      </w:r>
    </w:p>
    <w:p>
      <w:pPr>
        <w:pStyle w:val="Heading2"/>
      </w:pPr>
      <w:r>
        <w:t>описательная часть</w:t>
      </w:r>
    </w:p>
    <w:p>
      <w:r>
        <w:t>рассмотрев посредством системы видеоконференцсвязи жалобу Заявителя (вх. № 18974/26 от 10.08.2026) на действия СПБ ГБУЗ "КОЖНО-ВЕНЕРОЛОГИЧЕСКИЙ ДИСПАНСЕР №9", (далее – Комиссия по осуществлению закупок в соответствии с 44-ФЗ), при определении (подрядчика, исполнителя) путем проведения закупки на оказание услуг по физической охране имущества и обеспечению общественного порядка в здании СПБ ГБУЗ «Кожно-венерологический диспансер» (извещение № 0372200130326000083)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16.07.2026 в единой информационной системе, номер извещения 0372200130326000083. Максимальное значение цены контрактов: 1 040 256, 00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Для оценки по характеристике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w:t>
      </w:r>
    </w:p>
    <w:p>
      <w:r>
        <w:t>Для оценки по характеристике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оснащение квалифицированного персонала участника закупки надлежащим оборудованием, инструментами и иными необходимыми средствами; осуществление своевременного контроля качества оказания услуг; обеспечение профессиональной подготовки; применение мер безопасности; обеспечение надлежащей технологии оказания услуг; обеспечение кадровой политики организации, осуществляющей охранную деятельность; обеспечение режимов охраны на объекте; подготовка к оказанию услуг; ответственность.</w:t>
      </w:r>
    </w:p>
    <w:p>
      <w:r>
        <w:t>Оценка заявки участника по характеристике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
        <w:t>В рамках свойства под номером пять «обеспечение режимов охраны на объекте» необходимо предоставить следующее: информацию о видах режимов охраны при организации охранных услуг, в том числе обеспечение данных режимов на объектах охраны; информацию о методах контроля состояния безопасности при осуществлении пропускного режима; информацию об информировании о нарушении пропускного режима; порядок допуска на территорию учреждения транспортных средств. В рамках восьмого свойства «ответственность» необходимо предоставить следующее: информацию о видах ответственности во время исполнения контракта с указанием видов нарушений и видов взысканий за соответствующие нарушения; информацию о должностных инструкциях. Под обеспечением надлежащей технологии оказания услуг (четвертое свойство) понимаются совокупность методов для достижения желаемого результата в рамках исполнения контракта, на право заключения которого проводится настоящий конкурс, включая последовательность действий при оказании услуг по контракту, на право заключения которого проводится настоящий конкурс, включая сведения об обмене информацией с руководителем организации Заказчика либо уполномоченным им лицом, отвечающим за вопросы безопасности. Под осуществлением своевременного контроля качества оказания услуг (второе свойство) понимаются методы, направленные на контроль качества результата оказанных услуг, методы по внутреннему контролю за состоянием уровня безопасности на объекте; методы контроля за устранением недостатков при оказании услуг, указанных заказчиком, и методы контроля за действиями непосредственных исполнителей. Под применением мер безопасности (седьмое свойство) понимается перечень мер, содержащий в том числе следующую информацию: информацию о мерах безопасности, выполняемым сотрудниками при несении дежурства; информацию о перечне документации на объекте охраны; информацию о способах оказания доврачебной медицинской помощи с указанием ситуаций для применения и порядке действий в данной ситуации; информацию о мерах личной безопасности сотрудников при возникновении чрезвычайных ситуаций; информацию о применении технических средств охраны с указанием случаев в которых могут применяться технические средства и порядке их применения; информацию о правовой основе для применения физической силы; информацию об основаниях для применения физической силы; информацию о условиях и пределах применения физической силы. Под обеспечением профессиональной подготовки (третье свойство) понимается перечень сведений, содержащий в том числе следующую информацию: информацию о правовой подготовке; информацию о психологической подготовке сотрудников; информацию о физической подготовке. Под оснащением квалифицированного персонала участника закупки надлежащим оборудованием, инструментами и иными необходимыми средствами (первое свойство) понимается совокупность оборудования, инструментов и иных необходимых средств, используемых непосредственными исполнителями (подрядчиками) при оказании услуг (в комплектности, соответствующей условиям технического задания и проекта контракта), с указанием по каждому такому оборудованию, инструменту и иному необходимому средству в отдельности: наименования, количества, формы права пользования, марки, модели (при наличии), страны происхождения, реквизитов документов, подтверждающих соответствие установленным обязательным требованиям в соответствии с действующим законодательством РФ (при необходимости в соответствии с действующим законодательством РФ); минимальных характеристик и пояснений, позволяющих четко определить сферу их применения в процессе оказания соответствующих услуг. Под обеспечением кадровой политики организации, осуществляющей охранную деятельность (шестое свойство), понимается перечень сведений о трудовых действиях и необходимых умениях работников, непосредственно занятых при оказании охранных услуг. Девятое свойство «подготовка к оказанию услуг», в рамках которого необходимо предоставить информацию об имеющейся и используемой программе подготовки организации к оказанию услуг, информацию о контроле при подготовке к оказанию услуг.</w:t>
      </w:r>
    </w:p>
    <w:p>
      <w:r>
        <w:t>В случае указания информации о перечне документации на объекте охраны участнику необходимо указать в том числе информацию о согласовании и утверждении форм постовых книг и журналов. В случае указания информации о способах оказания доврачебной медицинской помощи участнику необходимо указать в том числе перечень ситуаций, требующих оказания первой помощи с указанием порядка действий при оказании первой помощи, информацию о составе аптечки первой помощи, информацию о техниках наложения повязок. В случае указания информации о перечне документации на объекте охраны участнику необходимо указать в том числе информацию о лицах, утверждающих и согласующих формы постовых книг и журналов. В случае указания информации об умении сотрудников организации использовать технические средства охраны участнику следует указать средства экстренного вызова полиции, средства радиосвязи, включая средства стационарной и мобильной связи, средства обнаружения нарушителей и их перемещения, средства обнаружения проноса и провоза запрещенных материалов и предметов, преграждающие средства, средства, идентифицирующие проход на объект, средства наблюдения для визуального контроля ситуации. В случае указания информации о психологической подготовке сотрудников участнику необходимо указать в том числе информацию о подготовке к работе в стрессовом состоянии. В случае указания информации о правовой подготовке участнику необходимо указать в том числе перечень нормативных актов, статей нормативных актов, знаниями которых должен обладать представитель организации, осуществляющей охранную деятельность. В случае указания информации о физической подготовке участнику необходимо указать в том числе информацию о частоте проверки навыков.</w:t>
      </w:r>
    </w:p>
    <w:p>
      <w:r>
        <w:t>В случае указания информации о трудовых действиях и необходимых умениях работников, непосредственно занятых при оказании охранных услуг, участнику также следует предоставить информацию о лицах, осуществляющих руководство соответствующими работами. При указании обеспечения кадровой политики необходимо предоставить следующее: принципы кадровой политики организации, осуществляющей охранную деятельность, информацию о проводимой кадровой работе.</w:t>
      </w:r>
    </w:p>
    <w:p>
      <w:r>
        <w:t>Предложение о наличии характеристики объекта закупки должно учитывать, что в восьмом свойстве, под видами ответственности подразумевается уголовная, административная и дисциплинарная ответственность должностных лиц, задействованных во время исполнения контракта с указанием нормативных актов по такой ответственности по каждому должностному лицу, задействованному во время исполнения контракта; что указанные в рамках пятого свойства методы должны содержать информацию о трудовых действиях, необходимых умениях, необходимых знаниях, а также требуемый уровень квалификации, информация об информировании должна содержать адресата, формат, перечень передаваемых данных, вместе с тем, порядок допуска транспортных средств предоставляемый в заявке, должен содержать информацию в том числе о допуске спец транспорта (скорая помощь, аварийные службы, в том числе службы для поддержания функционирования организации (вывоз мусора, бытовых отходов)); контроль при подготовке к оказанию услуг включает в себя контроль поставленных плановых задач, контроль средств подготовки, решения по уменьшению или увеличению подготовки к оказанию услуг, поддержание уровня подготовки для этапов оказания услуг, замена и корректировка состава отдельных частей программы, замена и корректировка программы, перечень программы, цели и задачи программы, ответственность за ошибки и нарушения программы, начало и завершение применения программы, мониторинг возникающих сложностей при применении программы, мониторинг возникающих ошибок и нарушений в процессе применения программы, фиксация и передача ошибок и нарушений программы, порядок распределения методов подготовки при оказании услуг, обработка замечаний представителя Заказчика по программе; под информацией о должностных инструкциях указываются примеры должностных инструкций должностных лиц, задействованных во время исполнения контракта; программе подготовки организации к оказанию услуг в рамках свойства подготовка к оказанию услуг должна содержать в себе область применения программы, общие положения программы, схемы построения процессов подготовки к оказанию услуг на этапах оказания услуг, правила оказания услуг, сроки подготовки организации и порядок их распределения при оказании услуг, сроки и порядок контроля подготовки организации и порядок распределения контроля при оказании услуг, ответственность организации при подготовке к оказанию услуг, изменения и смена процесса подготовки к оказанию услуг, организация уведомлений; в девятом свойстве этапы организации, предоставляемые в качестве информации в рамках системы контроля организации, должны содержать факторы, которые воздействуют на данные этапы.</w:t>
      </w:r>
    </w:p>
    <w:p>
      <w:r>
        <w:t>В случае указания какого-либо контроля, участнику следует указать периодичность такого контроля и лиц (должность), осуществляющих такой контроль. В случае указания на какой-либо локальный нормативный акт/внутренний документ, принятый (утвержденный) участником, участнику следует также указать реквизиты такого локального нормативного акта/внутреннего документа: номер, дату принятия, наименование документа и его краткое содержание, срок действия такого локального нормативного акта/внутреннего документа. В случае указания на какой-либо нормативно-правовой акт, участнику следует указать реквизиты такого нормативно-правового акта: номер, дату принятия, наименование документа. В случае указания последовательности всех действий при оказании услуг по контракту, на право заключения которого проводится настоящий конкурс, участнику следует также указать режим работы и последовательность операций (от того, как приступают к оказанию услуг до того, как заканчивают процесс оказания услуг). В случае указания принципов работы в шестом свойстве необходимо предоставить информацию о нормативных актах, которыми руководствуются сотрудники охранной организации при кадровой работе, с перечнем статей, знаниями о которых должен обладать сотрудник организации.</w:t>
      </w:r>
    </w:p>
    <w:p>
      <w:r>
        <w:t>Описание свойств объекта закупки не должно противоречить описанию объекта закупки (включая приложения), инструкции по заполнению заявки на участие в закупке, проекту контракта, положениям нормативных правовых актов (в т.ч. указанных в описании объекта закупки и приложениях к нему, инструкции по заполнению заявки на участие в закупке, проекте контракта), положениям национальных и государственных стандартов, устанавливающих требования к оказанию охранных услуг. В рамках характеристики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порядке оценки, инструкции по заполнению заявки;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 Непредставление описания свойств объекта закупки или предоставление описания свойств объекта закупки, несоответствующего требованиям настоящего Порядка рассмотрения и оценки заявок на участие в конкурсе, и/или описанию объекта закупки, и/или</w:t>
      </w:r>
    </w:p>
    <w:p>
      <w:r>
        <w:t>приложениям к описанию объекта закупки, и/или требованиям инструкции по заполнению заявки и/или положениям нормативных правовых актов и/или положениям национальных и государственных стандартов трактуется как «Предложение об отсутствии характеристики объекта закупки». В случае, если участником закупки указывается, что все услуги будут оказаны в соответствии с описанием объекта закупки, и/или в соответствии с нормативными правовыми актами, положениями национальных и государственных стандартов, устанавливающих требования к оказанию охранных услуг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 В рамках характеристики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требованиям, установленным в настоящем Порядке оценки и инструкции по заполнению заявки, вне зависимости от степени детализации таких сведений. В случае, если предоставленная участником информация, содержащаяся в рамках описания одного свойства объекта закупки, в соответствии с положениями настоящего Порядка оценки и инструкции по заполнению заявки на участие в закупке, относится к другому свойству объекта закупки, то такая информация не учитывается при оценке заявки участника, соответственно предложение участника закупки трактуется, как «Предложение об отсутствии характеристики объекта закупки».</w:t>
      </w:r>
    </w:p>
    <w:p>
      <w:r>
        <w:t>Значение количества баллов по характеристике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tbl>
      <w:tblPr>
        <w:tblStyle w:val="TableGrid"/>
        <w:tblW w:type="auto" w:w="0"/>
        <w:tblLook w:firstColumn="1" w:firstRow="1" w:lastColumn="0" w:lastRow="0" w:noHBand="0" w:noVBand="1" w:val="04A0"/>
      </w:tblPr>
      <w:tblGrid>
        <w:gridCol w:w="4320"/>
        <w:gridCol w:w="4320"/>
      </w:tblGrid>
      <w:tr>
        <w:tc>
          <w:tcPr>
            <w:tcW w:type="dxa" w:w="4320"/>
          </w:tcPr>
          <w:p>
            <w:r>
              <w:t>Значение детализирующего показателя - характеристики N 1 (качество товаров (работ, услуг))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10.08.2026 №ПРОI заявке участника №121714919 присвоено 0 баллов по следующим основаниям:</w:t>
      </w:r>
    </w:p>
    <w:p>
      <w:r>
        <w:t>*Заявка № 121714919:</w:t>
      </w:r>
    </w:p>
    <w:p>
      <w:r>
        <w:t>По показателю оценки «характеристика N 1 (качество товаров (работ, услуг))», детализирующему показатель оценки «качественные характеристики объекта закупки» критерия оценки «Качественные, функциональные и экологические характеристики объекта закупки» участнику закупки не были начислены баллы по следующим основаниям:</w:t>
      </w:r>
    </w:p>
    <w:p>
      <w:r>
        <w:t>Согласно Порядка рассмотрения и оценки заявок на участие в конкурсе (Приложение № 4 к Извещению) «Непредставление описания свойств объекта закупки или предоставление описания свойств объекта закупки, несоответствующего требованиям настоящего Порядка рассмотрения и оценки заявок на участие в конкурсе, и/или описанию объекта закупки, и/или приложениям к описанию объекта закупки, и/или требованиям инструкции по заполнению заявки и/или положениям нормативных правовых актов и/или положениям национальных и государственных стандартов трактуется как «Предложение об отсутствии характеристики объекта закупки».</w:t>
      </w:r>
    </w:p>
    <w:p>
      <w:r>
        <w:t>1. Под обеспечением надлежащей технологии оказания услуг (четвертое свойство) понимаются совокупность методов для достижения желаемого результата в рамках исполнения контракта, на право заключения которого проводится настоящий конкурс, включая последовательность действий при оказании услуг по контракту, на право заключения которого проводится настоящий конкурс. В случае указания последовательности всех действий при оказании услуг по контракту, на право заключения которого проводится настоящий конкурс, участнику следует также указать режим работы и последовательность операций (от того, как приступают к оказанию услуг до того, как заканчивают процесс оказания услуг).</w:t>
      </w:r>
    </w:p>
    <w:p>
      <w:r>
        <w:t>Участником закупки указан режим работы учреждения, однако не указана последовательность операций при оказании услуг от того, как приступают к оказанию услуг до того, как заканчивают процесс оказания услуг в рамках указанного режима работы учреждения.</w:t>
      </w:r>
    </w:p>
    <w:p>
      <w:r>
        <w:t>2. В Описании объекта закупки указаны время и основания замены сотрудника охраны. Участник закупки указал время замены сотрудника охраны, которое соответствует Описанию объекта закупки, однако указал не все основания, при которых необходима замена сотрудника.</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все требуемые сведения и информация по показателю «Качественные характеристики объекта закупки», содержащие описание свойств объекта закупки.</w:t>
      </w:r>
    </w:p>
    <w:p>
      <w:r>
        <w:t>Кроме того, Заказчиком не представлено в материалы дела доказательств того, что предложение участника не соответствует установленному в извещении порядку оценки.</w:t>
      </w:r>
    </w:p>
    <w:p>
      <w:r>
        <w:t>Следовательно, вопреки выводам Заказчика, изложенным в протоколе рассмотрения и оценки первых частей заявок, участником представлено описание свойств объекта закупки, в соответствии с установленным порядком оценки.</w:t>
      </w:r>
    </w:p>
    <w:p>
      <w:r>
        <w:t>Представленное предложение участника по критерию «качественные, функциональные и экологические характеристики объекта закупки» соответствует требованиям Заказчика, а у комиссии Заказчика отсутствовали основания для не начисления баллов по критерию, а в её действиях усматривается нарушение пп. «б» п. 1 ч. 3 ст. 48 Закона о контрактной системе, жалоба признана обоснованной.</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ЧОП "БАРС-С"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11</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"КОЖНО-ВЕНЕРОЛОГИЧЕСКИЙ ДИСПАНСЕР №9"</w:t>
              <w:br/>
              <w:t>Российская Федерация, 195256, Санкт-Петербург, Софьи Ковалевской, Д.10 К.1</w:t>
              <w:br/>
              <w:t>ООО ЧОП "БАРС-С"</w:t>
              <w:br/>
              <w:t>194021, Г.САНКТ-ПЕТЕРБУРГ, вн.тер.г. МУНИЦИПАЛЬНЫЙ ОКРУГ СВЕТЛАНОВСКОЕ, УЛ. ПОЛИТЕХНИЧЕСКАЯ, Д. 6, СТР. 1, ПОМЕЩ. Н-47</w:t>
            </w:r>
          </w:p>
        </w:tc>
      </w:tr>
    </w:tbl>
    <w:p>
      <w:r>
        <w:t>ПРЕДПИСАНИЕ</w:t>
      </w:r>
    </w:p>
    <w:p>
      <w:r>
        <w:t>по делу № 078/06/105-3527/2026 об устранении нарушений законодательства о закупках</w:t>
      </w:r>
    </w:p>
    <w:p>
      <w:r>
        <w:t>13.08.2026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078/06/105-3527/2026 о нарушении законодательства о закупках, руководствуясь ст. ст. 2,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САНКТ-ПЕТЕРБУРГСКОЕ ГОСУДАРСТВЕННОЕ БЮДЖЕТНОЕ УЧРЕЖДЕНИЕ ЗДРАВООХРАНЕНИЯ "КОЖНО-ВЕНЕРОЛОГИЧЕСКИЙ ДИСПАНСЕР №9", Заказчику в 7-дневный срок с момента публикации настоящего предписания на официальном сайте для размещения информации о размещении заказов на поставки товаров, выполнение работ, оказание услуг устранить нарушения пп. «б» п. 1 ч. 3 ст. 48 Закона о контрактной системе и с этой целью:</w:t>
      </w:r>
    </w:p>
    <w:p>
      <w:r>
        <w:t>- отменить все протоколы, составленные в ходе проведения конкурса № 0372200130326000083;</w:t>
      </w:r>
    </w:p>
    <w:p>
      <w:r>
        <w:t>- повторно рассмотреть первые части заявок, поданные на участие в конкурсе № 0372200130326000083,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0372200130326000083) в соответствии с законодательством о контрактной системе.</w:t>
      </w:r>
    </w:p>
    <w:p>
      <w:r>
        <w:t>2. Заказчику и комиссии Уполномоченного органа по осуществлению закупок в срок до 30.08.2026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