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202600114959010331</w:t>
      </w:r>
    </w:p>
    <w:p>
      <w:r>
        <w:rPr>
          <w:b/>
        </w:rPr>
        <w:t xml:space="preserve">УФАС: </w:t>
      </w:r>
      <w:r>
        <w:t>УФАС по Санкт-Петербургу</w:t>
      </w:r>
    </w:p>
    <w:p>
      <w:r>
        <w:rPr>
          <w:b/>
        </w:rPr>
        <w:t xml:space="preserve">Дата решения: </w:t>
      </w:r>
      <w:r>
        <w:t>21.08.2026</w:t>
      </w:r>
    </w:p>
    <w:p>
      <w:r>
        <w:rPr>
          <w:b/>
        </w:rPr>
        <w:t xml:space="preserve">Исход: </w:t>
      </w:r>
      <w:r>
        <w:t>обоснована</w:t>
      </w:r>
    </w:p>
    <w:p>
      <w:r>
        <w:rPr>
          <w:b/>
        </w:rPr>
        <w:t xml:space="preserve">Закупка №: </w:t>
      </w:r>
      <w:r>
        <w:t>0372200026126000082</w:t>
      </w:r>
    </w:p>
    <w:p>
      <w:r>
        <w:rPr>
          <w:b/>
        </w:rPr>
        <w:t xml:space="preserve">Заказчик: </w:t>
      </w:r>
      <w:r>
        <w:t>Санкт-Петербургское государственное бюджетное учреждение здравоохранения «Городская поликлиника № 95»</w:t>
      </w:r>
    </w:p>
    <w:p>
      <w:r>
        <w:rPr>
          <w:b/>
        </w:rPr>
        <w:t xml:space="preserve">Заявитель: </w:t>
      </w:r>
      <w:r>
        <w:t>ООО «СФЕРА»</w:t>
      </w:r>
    </w:p>
    <w:p>
      <w:r>
        <w:rPr>
          <w:b/>
        </w:rPr>
        <w:t xml:space="preserve">Первоисточник в ЕИС: </w:t>
      </w:r>
      <w:r>
        <w:t>https://zakupki.gov.ru/epz/complaint/card/complaint-information.html?complaintNumber=202600114959010331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 № 95»</w:t>
              <w:br/>
              <w:t>Российская Федерация, 196657, Санкт-Петербург, Колпино г, Машиностроителей ул, Д. 10 ЛИТЕРА А</w:t>
              <w:br/>
              <w:t>ООО «СФЕРА»</w:t>
              <w:br/>
              <w:t>141006, МОСКОВСКАЯ ОБЛАСТЬ, г.о. МЫТИЩИ, Г МЫТИЩИ, ПР-КТ АСТРАХОВА, Д. 1, К. 2, КВ. 86</w:t>
            </w:r>
          </w:p>
        </w:tc>
      </w:tr>
    </w:tbl>
    <w:p>
      <w:r>
        <w:t>РЕШЕНИЕ</w:t>
      </w:r>
    </w:p>
    <w:p>
      <w:r>
        <w:t>по делу № 078/06/105-3634/2026</w:t>
      </w:r>
    </w:p>
    <w:p>
      <w:r>
        <w:t>о нарушении законодательства о контрактной системе</w:t>
      </w:r>
    </w:p>
    <w:p>
      <w:r>
        <w:t>21.08.2026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САНКТ-ПЕТЕРБУРГСКОЕ ГОСУДАРСТВЕННОЕ БЮДЖЕТНОЕ УЧРЕЖДЕНИЕ ЗДРАВООХРАНЕНИЯ «ГОРОДСКАЯ ПОЛИКЛИНИКА № 95» (далее – Заказчик);</w:t>
      </w:r>
    </w:p>
    <w:p>
      <w:r>
        <w:t>в отсутствие представителей:</w:t>
      </w:r>
    </w:p>
    <w:p>
      <w:r>
        <w:t>ООО «СФЕРА» (далее – Заявитель) при надлежащем уведомлении о месте и времени заседания комиссии УФАС;</w:t>
      </w:r>
    </w:p>
    <w:p>
      <w:pPr>
        <w:pStyle w:val="Heading2"/>
      </w:pPr>
      <w:r>
        <w:t>описательная часть</w:t>
      </w:r>
    </w:p>
    <w:p>
      <w:r>
        <w:t>рассмотрев посредством системы видеоконференцсвязи жалобу Заявителя (вх. № 19760/26 от 18.08.2026) на действия комиссии по осуществлению закупок Заказчика при определении (подрядчика, исполнителя) путем проведения запроса котировок в электронной форме на поставку медицинских изделий одноразовых (наборы гинекологические) в 2026г.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06.08.2026 на Официальном сайте Единой информационной системы в сфере закупок www.zakupki.gov.ru (далее – ЕИС), номер извещения 0372200026126000082. Начальная (максимальная) цена контракта – 262 140,00 рублей.</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неприменении национального режима.</w:t>
      </w:r>
    </w:p>
    <w:p>
      <w:r>
        <w:t>Заказчик с доводами жалобы частично согласен.</w:t>
      </w:r>
    </w:p>
    <w:p>
      <w:r>
        <w:t>Информация, изложенная в жалобе, опубликованная в ЕИС, представленные документы подтверждают следующие обстоятельства.</w:t>
      </w:r>
    </w:p>
    <w:p>
      <w:r>
        <w:t>Согласно ч. 3 ст.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том числе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Протокол подведения итогов определения поставщика (подрядчика, исполнителя) от 13.08.2026 №ИЗК, содержит, в том числе следующее:</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Номер заявки/ИНЗ</w:t>
            </w:r>
          </w:p>
        </w:tc>
        <w:tc>
          <w:tcPr>
            <w:tcW w:type="dxa" w:w="1728"/>
          </w:tcPr>
          <w:p>
            <w:r>
              <w:t>Дата и время подачи заявки</w:t>
            </w:r>
          </w:p>
        </w:tc>
        <w:tc>
          <w:tcPr>
            <w:tcW w:type="dxa" w:w="1728"/>
          </w:tcPr>
          <w:p>
            <w:r>
              <w:t>Предложение участника, руб.</w:t>
            </w:r>
          </w:p>
        </w:tc>
        <w:tc>
          <w:tcPr>
            <w:tcW w:type="dxa" w:w="1728"/>
          </w:tcPr>
          <w:p>
            <w:r>
              <w:t>Процент снижения, %</w:t>
            </w:r>
          </w:p>
        </w:tc>
        <w:tc>
          <w:tcPr>
            <w:tcW w:type="dxa" w:w="1728"/>
          </w:tcPr>
          <w:p>
            <w:r>
              <w:t>Порядковый номер заявки</w:t>
            </w:r>
          </w:p>
        </w:tc>
      </w:tr>
      <w:tr>
        <w:tc>
          <w:tcPr>
            <w:tcW w:type="dxa" w:w="1728"/>
          </w:tcPr>
          <w:p>
            <w:r>
              <w:t>4</w:t>
              <w:br/>
              <w:t>ZK-413842</w:t>
            </w:r>
          </w:p>
        </w:tc>
        <w:tc>
          <w:tcPr>
            <w:tcW w:type="dxa" w:w="1728"/>
          </w:tcPr>
          <w:p>
            <w:r>
              <w:t>10:45:01 12.08.2026 (MSK+00:00)</w:t>
            </w:r>
          </w:p>
        </w:tc>
        <w:tc>
          <w:tcPr>
            <w:tcW w:type="dxa" w:w="1728"/>
          </w:tcPr>
          <w:p>
            <w:r>
              <w:t>143 010.00</w:t>
            </w:r>
          </w:p>
        </w:tc>
        <w:tc>
          <w:tcPr>
            <w:tcW w:type="dxa" w:w="1728"/>
          </w:tcPr>
          <w:p>
            <w:r>
              <w:t>45.45</w:t>
            </w:r>
          </w:p>
        </w:tc>
        <w:tc>
          <w:tcPr>
            <w:tcW w:type="dxa" w:w="1728"/>
          </w:tcPr>
          <w:p>
            <w:r>
              <w:t>1</w:t>
            </w:r>
          </w:p>
        </w:tc>
      </w:tr>
      <w:tr>
        <w:tc>
          <w:tcPr>
            <w:tcW w:type="dxa" w:w="1728"/>
          </w:tcPr>
          <w:p>
            <w:r>
              <w:t>2</w:t>
              <w:br/>
              <w:t>ZK-413753</w:t>
            </w:r>
          </w:p>
        </w:tc>
        <w:tc>
          <w:tcPr>
            <w:tcW w:type="dxa" w:w="1728"/>
          </w:tcPr>
          <w:p>
            <w:r>
              <w:t>07:50:17 12.08.2026 (MSK+00:00)</w:t>
            </w:r>
          </w:p>
        </w:tc>
        <w:tc>
          <w:tcPr>
            <w:tcW w:type="dxa" w:w="1728"/>
          </w:tcPr>
          <w:p>
            <w:r>
              <w:t>150 000.00</w:t>
            </w:r>
          </w:p>
        </w:tc>
        <w:tc>
          <w:tcPr>
            <w:tcW w:type="dxa" w:w="1728"/>
          </w:tcPr>
          <w:p>
            <w:r>
              <w:t>42.78</w:t>
            </w:r>
          </w:p>
        </w:tc>
        <w:tc>
          <w:tcPr>
            <w:tcW w:type="dxa" w:w="1728"/>
          </w:tcPr>
          <w:p>
            <w:r>
              <w:t>2</w:t>
            </w:r>
          </w:p>
        </w:tc>
      </w:tr>
      <w:tr>
        <w:tc>
          <w:tcPr>
            <w:tcW w:type="dxa" w:w="1728"/>
          </w:tcPr>
          <w:p>
            <w:r>
              <w:t>9</w:t>
              <w:br/>
              <w:t>ZK-414118</w:t>
            </w:r>
          </w:p>
        </w:tc>
        <w:tc>
          <w:tcPr>
            <w:tcW w:type="dxa" w:w="1728"/>
          </w:tcPr>
          <w:p>
            <w:r>
              <w:t>09:19:16 13.08.2026 (MSK+00:00)</w:t>
            </w:r>
          </w:p>
        </w:tc>
        <w:tc>
          <w:tcPr>
            <w:tcW w:type="dxa" w:w="1728"/>
          </w:tcPr>
          <w:p>
            <w:r>
              <w:t>158 070.00</w:t>
            </w:r>
          </w:p>
        </w:tc>
        <w:tc>
          <w:tcPr>
            <w:tcW w:type="dxa" w:w="1728"/>
          </w:tcPr>
          <w:p>
            <w:r>
              <w:t>39.70</w:t>
            </w:r>
          </w:p>
        </w:tc>
        <w:tc>
          <w:tcPr>
            <w:tcW w:type="dxa" w:w="1728"/>
          </w:tcPr>
          <w:p>
            <w:r>
              <w:t>3</w:t>
            </w:r>
          </w:p>
        </w:tc>
      </w:tr>
      <w:tr>
        <w:tc>
          <w:tcPr>
            <w:tcW w:type="dxa" w:w="1728"/>
          </w:tcPr>
          <w:p>
            <w:r>
              <w:t>7</w:t>
              <w:br/>
              <w:t>ZK-414023</w:t>
            </w:r>
          </w:p>
        </w:tc>
        <w:tc>
          <w:tcPr>
            <w:tcW w:type="dxa" w:w="1728"/>
          </w:tcPr>
          <w:p>
            <w:r>
              <w:t>16:30:07 12.08.2026 (MSK+00:00)</w:t>
            </w:r>
          </w:p>
        </w:tc>
        <w:tc>
          <w:tcPr>
            <w:tcW w:type="dxa" w:w="1728"/>
          </w:tcPr>
          <w:p>
            <w:r>
              <w:t>170 970.00</w:t>
            </w:r>
          </w:p>
        </w:tc>
        <w:tc>
          <w:tcPr>
            <w:tcW w:type="dxa" w:w="1728"/>
          </w:tcPr>
          <w:p>
            <w:r>
              <w:t>34.78</w:t>
            </w:r>
          </w:p>
        </w:tc>
        <w:tc>
          <w:tcPr>
            <w:tcW w:type="dxa" w:w="1728"/>
          </w:tcPr>
          <w:p>
            <w:r>
              <w:t>4</w:t>
            </w:r>
          </w:p>
        </w:tc>
      </w:tr>
      <w:tr>
        <w:tc>
          <w:tcPr>
            <w:tcW w:type="dxa" w:w="1728"/>
          </w:tcPr>
          <w:p>
            <w:r>
              <w:t>3</w:t>
              <w:br/>
              <w:t>ZK-413815</w:t>
            </w:r>
          </w:p>
        </w:tc>
        <w:tc>
          <w:tcPr>
            <w:tcW w:type="dxa" w:w="1728"/>
          </w:tcPr>
          <w:p>
            <w:r>
              <w:t>10:00:41 12.08.2026 (MSK+00:00)</w:t>
            </w:r>
          </w:p>
        </w:tc>
        <w:tc>
          <w:tcPr>
            <w:tcW w:type="dxa" w:w="1728"/>
          </w:tcPr>
          <w:p>
            <w:r>
              <w:t>176 520.00</w:t>
            </w:r>
          </w:p>
        </w:tc>
        <w:tc>
          <w:tcPr>
            <w:tcW w:type="dxa" w:w="1728"/>
          </w:tcPr>
          <w:p>
            <w:r>
              <w:t>32.66</w:t>
            </w:r>
          </w:p>
        </w:tc>
        <w:tc>
          <w:tcPr>
            <w:tcW w:type="dxa" w:w="1728"/>
          </w:tcPr>
          <w:p>
            <w:r>
              <w:t>5</w:t>
            </w:r>
          </w:p>
        </w:tc>
      </w:tr>
      <w:tr>
        <w:tc>
          <w:tcPr>
            <w:tcW w:type="dxa" w:w="1728"/>
          </w:tcPr>
          <w:p>
            <w:r>
              <w:t>6</w:t>
              <w:br/>
              <w:t>ZK-414015</w:t>
            </w:r>
          </w:p>
        </w:tc>
        <w:tc>
          <w:tcPr>
            <w:tcW w:type="dxa" w:w="1728"/>
          </w:tcPr>
          <w:p>
            <w:r>
              <w:t>16:14:06 12.08.2026 (MSK+00:00)</w:t>
            </w:r>
          </w:p>
        </w:tc>
        <w:tc>
          <w:tcPr>
            <w:tcW w:type="dxa" w:w="1728"/>
          </w:tcPr>
          <w:p>
            <w:r>
              <w:t>177 000.00</w:t>
            </w:r>
          </w:p>
        </w:tc>
        <w:tc>
          <w:tcPr>
            <w:tcW w:type="dxa" w:w="1728"/>
          </w:tcPr>
          <w:p>
            <w:r>
              <w:t>32.48</w:t>
            </w:r>
          </w:p>
        </w:tc>
        <w:tc>
          <w:tcPr>
            <w:tcW w:type="dxa" w:w="1728"/>
          </w:tcPr>
          <w:p>
            <w:r>
              <w:t>6</w:t>
            </w:r>
          </w:p>
        </w:tc>
      </w:tr>
      <w:tr>
        <w:tc>
          <w:tcPr>
            <w:tcW w:type="dxa" w:w="1728"/>
          </w:tcPr>
          <w:p>
            <w:r>
              <w:t>8</w:t>
              <w:br/>
              <w:t>ZK-414064</w:t>
            </w:r>
          </w:p>
        </w:tc>
        <w:tc>
          <w:tcPr>
            <w:tcW w:type="dxa" w:w="1728"/>
          </w:tcPr>
          <w:p>
            <w:r>
              <w:t>21:29:54 12.08.2026 (MSK+00:00)</w:t>
            </w:r>
          </w:p>
        </w:tc>
        <w:tc>
          <w:tcPr>
            <w:tcW w:type="dxa" w:w="1728"/>
          </w:tcPr>
          <w:p>
            <w:r>
              <w:t>196 650.00</w:t>
            </w:r>
          </w:p>
        </w:tc>
        <w:tc>
          <w:tcPr>
            <w:tcW w:type="dxa" w:w="1728"/>
          </w:tcPr>
          <w:p>
            <w:r>
              <w:t>24.98</w:t>
            </w:r>
          </w:p>
        </w:tc>
        <w:tc>
          <w:tcPr>
            <w:tcW w:type="dxa" w:w="1728"/>
          </w:tcPr>
          <w:p>
            <w:r>
              <w:t>7</w:t>
            </w:r>
          </w:p>
        </w:tc>
      </w:tr>
      <w:tr>
        <w:tc>
          <w:tcPr>
            <w:tcW w:type="dxa" w:w="1728"/>
          </w:tcPr>
          <w:p>
            <w:r>
              <w:t>1</w:t>
              <w:br/>
              <w:t>ZK-412555</w:t>
            </w:r>
          </w:p>
        </w:tc>
        <w:tc>
          <w:tcPr>
            <w:tcW w:type="dxa" w:w="1728"/>
          </w:tcPr>
          <w:p>
            <w:r>
              <w:t>13:59:59 06.08.2026 (MSK+00:00)</w:t>
            </w:r>
          </w:p>
        </w:tc>
        <w:tc>
          <w:tcPr>
            <w:tcW w:type="dxa" w:w="1728"/>
          </w:tcPr>
          <w:p>
            <w:r>
              <w:t>262 140.00</w:t>
            </w:r>
          </w:p>
        </w:tc>
        <w:tc>
          <w:tcPr>
            <w:tcW w:type="dxa" w:w="1728"/>
          </w:tcPr>
          <w:p>
            <w:r>
              <w:t>0.00</w:t>
            </w:r>
          </w:p>
        </w:tc>
        <w:tc>
          <w:tcPr>
            <w:tcW w:type="dxa" w:w="1728"/>
          </w:tcPr>
          <w:p>
            <w:r>
              <w:t>8</w:t>
            </w:r>
          </w:p>
        </w:tc>
      </w:tr>
    </w:tbl>
    <w:p>
      <w:r>
        <w:t>Согласно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Заказчиком в извещении установлено, в том числе следующее:</w:t>
      </w:r>
    </w:p>
    <w:tbl>
      <w:tblPr>
        <w:tblStyle w:val="TableGrid"/>
        <w:tblW w:type="auto" w:w="0"/>
        <w:tblLook w:firstColumn="1" w:firstRow="1" w:lastColumn="0" w:lastRow="0" w:noHBand="0" w:noVBand="1" w:val="04A0"/>
      </w:tblPr>
      <w:tblGrid>
        <w:gridCol w:w="4320"/>
        <w:gridCol w:w="4320"/>
      </w:tblGrid>
      <w:tr>
        <w:tc>
          <w:tcPr>
            <w:tcW w:type="dxa" w:w="4320"/>
          </w:tcPr>
          <w:p>
            <w:r>
              <w:t>Объект закупки</w:t>
            </w:r>
          </w:p>
        </w:tc>
        <w:tc>
          <w:tcPr>
            <w:tcW w:type="dxa" w:w="4320"/>
          </w:tcPr>
          <w:p>
            <w:r>
              <w:t>Вид требования</w:t>
            </w:r>
          </w:p>
        </w:tc>
      </w:tr>
      <w:tr>
        <w:tc>
          <w:tcPr>
            <w:tcW w:type="dxa" w:w="4320"/>
          </w:tcPr>
          <w:p>
            <w:r>
              <w:t>32.50.50.190-00000536 Набор для акушерских/гинекологических операций, не содержащий лекарственные средства, одноразового использования</w:t>
            </w:r>
          </w:p>
        </w:tc>
        <w:tc>
          <w:tcPr>
            <w:tcW w:type="dxa" w:w="4320"/>
          </w:tcPr>
          <w:p>
            <w:r>
              <w:t>Ограничение закупок товаров, происходящих из иностранных государств, выполняемых работ, оказываемых услуг иностранными лицами</w:t>
            </w:r>
          </w:p>
        </w:tc>
      </w:tr>
    </w:tbl>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Постановления № 1875 предусмотрено,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подпункту «в» пункта 10 Постановления № 1875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(КПЕС 2008), а также товаров, указанных в позициях 379 - 382 и 389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383 - 388, 390 - 399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 при осуществлении закупок товаров, указанных в позиции 433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настоящего постановления,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В ходе заседания Комиссии УФАС Заказчиком предоставлены сведения, согласно которым комиссия по осуществлению Закупок не руководствовалось в полной мере пп. «в» п. 10 Постановления № 1875, но нарушение национального режима не повлияло на выявление победителя процедуры определения поставщика в силу подтверждения участником страны происхождения товара с учетом вышеуказанного подпункта Постановления № 1875.</w:t>
      </w:r>
    </w:p>
    <w:p>
      <w:r>
        <w:t>Учитывая изложенное, действия комиссии по осуществлению закупок Заказчика в части применения национального режима нарушают положения пп. «а» п. 1 ч. 3 ст. 50 Закона о контрактной системе, а жалоба является обоснованной.</w:t>
      </w:r>
    </w:p>
    <w:p>
      <w:pPr>
        <w:pStyle w:val="Heading2"/>
      </w:pPr>
      <w:r>
        <w:t>мотивировочная часть</w:t>
      </w:r>
    </w:p>
    <w:p>
      <w:r>
        <w:t>Комиссия УФАС, руководствуясь ст. 42, 43, 48, 50, 99, 106 Закона о контрактной системе,</w:t>
      </w:r>
    </w:p>
    <w:p>
      <w:pPr>
        <w:pStyle w:val="Heading2"/>
      </w:pPr>
      <w:r>
        <w:t>резолютивная часть</w:t>
      </w:r>
    </w:p>
    <w:p>
      <w:r>
        <w:t>РЕШИЛА:</w:t>
      </w:r>
    </w:p>
    <w:p>
      <w:r>
        <w:t>1. Признать жалобу ООО «СФЕРА» обоснованной.</w:t>
      </w:r>
    </w:p>
    <w:p>
      <w:r>
        <w:t>2. Признать в действиях комиссии Заказчика нарушение пп. «а» п. 1 ч. 3 ст. 50 Закона о контрактной системе.</w:t>
      </w:r>
    </w:p>
    <w:p>
      <w:r>
        <w:t>3. Заказчику, комиссии и оператору электронной площадки обязательное для исполнения предписание об устранении выявленного нарушения путем пересмотра заявок на участие в запросе котировок не выдавать в связи с заключением контракта.</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