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202600120047001762</w:t>
      </w:r>
    </w:p>
    <w:p>
      <w:r>
        <w:rPr>
          <w:b/>
        </w:rPr>
        <w:t xml:space="preserve">УФАС: </w:t>
      </w:r>
      <w:r>
        <w:t>УФАС по Пермскому краю</w:t>
      </w:r>
    </w:p>
    <w:p>
      <w:r>
        <w:rPr>
          <w:b/>
        </w:rPr>
        <w:t xml:space="preserve">Дата решения: </w:t>
      </w:r>
      <w:r>
        <w:t>12.08.2026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2056700000126000714</w:t>
      </w:r>
    </w:p>
    <w:p>
      <w:r>
        <w:rPr>
          <w:b/>
        </w:rPr>
        <w:t xml:space="preserve">Заказчик: </w:t>
      </w:r>
      <w:r>
        <w:t>Некоммерческая организация «Фонд капитального ремонта общего имущества в многоквартирных домах в Пермском крае»</w:t>
      </w:r>
    </w:p>
    <w:p>
      <w:r>
        <w:rPr>
          <w:b/>
        </w:rPr>
        <w:t xml:space="preserve">Заявитель: </w:t>
      </w:r>
      <w:r>
        <w:t>ООО «Вектор»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https://zakupki.gov.ru/epz/complaint/card/complaint-information.html?complaintNumber=202600120047001762</w:t>
      </w:r>
    </w:p>
    <w:p/>
    <w:p>
      <w:pPr>
        <w:pStyle w:val="Heading1"/>
      </w:pPr>
      <w:r>
        <w:t>Решение</w:t>
      </w:r>
    </w:p>
    <w:p>
      <w:r>
        <w:t>Общество с ограниченной</w:t>
        <w:br/>
        <w:t>ответственностью «Вектор»</w:t>
        <w:br/>
        <w:t>127015, г. Москва, вн.тер.г. муниципальный</w:t>
        <w:br/>
        <w:t>округ Савеловский, ул. Вятская, д. 49, стр. 2</w:t>
        <w:br/>
        <w:t>consultant@vectortender.ru</w:t>
        <w:br/>
        <w:t>Некоммерческая организация «Фонд</w:t>
        <w:br/>
        <w:t>капитального ремонта общего имущества в</w:t>
        <w:br/>
        <w:t>многоквартирных домах в Пермском крае»</w:t>
        <w:br/>
        <w:t>614010, Пермский край, г. Пермь, ул. Героев</w:t>
        <w:br/>
        <w:t>Хасана, д 7А</w:t>
        <w:br/>
        <w:t>info@fond59.permkrai.ru</w:t>
        <w:br/>
        <w:t>РТС-тендер</w:t>
        <w:br/>
        <w:t>ko@rts-tender.ru</w:t>
        <w:br/>
        <w:t>РЕШЕНИЕ по делу 059/06/105-890/2026</w:t>
        <w:br/>
        <w:t>по жалобе ООО «Вектор», вх. № 10351/26 от 06.08.2026 г.)</w:t>
        <w:br/>
        <w:t>17.08.2026 г. г. Пермь</w:t>
        <w:br/>
        <w:t>Комиссия Управления Федеральной антимонопольной службы по Пермскому краю (далее –</w:t>
        <w:br/>
        <w:t>Комиссия) в составе:</w:t>
        <w:br/>
        <w:t>Председатель Комиссии – Субботина Е.С., начальник отдела контроля закупок,</w:t>
        <w:br/>
        <w:t>члены комиссии:</w:t>
        <w:br/>
        <w:t>- Мальцев С.А., ведущий специалист-эксперт отдела контроля закупок,</w:t>
        <w:br/>
        <w:t>- Чудинов А.М., ведущий специалист-эксперт отдела контроля закупок,</w:t>
        <w:br/>
        <w:t>в присутствии посредством видеоконференц-связи представителя некоммерческой</w:t>
        <w:br/>
        <w:t>организации «Фонд капитального ремонта общего имущества в многоквартирных домах в</w:t>
        <w:br/>
        <w:t>Пермском крае» - Панюшиной Ирины Алексеевны (действующей на основании доверенности №</w:t>
        <w:br/>
        <w:t>25 от 11.08.2026 г.),</w:t>
        <w:br/>
        <w:t>в отсутствие представителей ООО «Вектор» (извещены надлежащим образом посредством</w:t>
        <w:br/>
        <w:t>функционала ЕИС в сфере закупок в порядке, предусмотренном п. 1 ч. 8 ст. 105 Федерального</w:t>
        <w:br/>
        <w:t>закона от 05.04.2013 г. № 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 закупках),</w:t>
        <w:br/>
        <w:t>рассмотрев жалобу ООО «Вектор» (далее – Заявитель) на действия некоммерческой</w:t>
        <w:br/>
        <w:t>организации «Фонд капитального ремонта общего имущества в многоквартирных домах в</w:t>
        <w:br/>
        <w:t>Пермском крае» (далее – Заказчик) при проведении открытого аукциона в электронной форме на</w:t>
        <w:br/>
        <w:t>услуги информационных агентств, предоставляемые аудиовизуальным средствам массовой</w:t>
        <w:br/>
        <w:t>информации (изв. № 2056700000126000714),</w:t>
        <w:br/>
        <w:t>УСТАНОВИЛА:</w:t>
        <w:br/>
        <w:t>Заявитель полагает, что положения Закона о закупках нарушены действиями Заказчика,</w:t>
        <w:br/>
        <w:t>Уполномоченного учреждения. Уведомлением Пермского УФАС России рассмотрение жалобы</w:t>
        <w:br/>
        <w:t>было назначено на 12.08.2026 г. в 14 час. 00 мин. по местному времени с возможностью участия</w:t>
        <w:br/>
        <w:t>посредством видеоконференцсвязи. В ходе заседания Комиссии объявлен перерыв до 17.08.2026 г.</w:t>
        <w:br/>
        <w:t>с целью изучения документов, анализа материалов жалобы и принятия решения.</w:t>
        <w:br/>
        <w:t>Решение</w:t>
        <w:br/>
        <w:t>2026-7366</w:t>
        <w:br/>
        <w:t>В ходе рассмотрения жалобы и в ходе проведения внеплановой проверки,</w:t>
        <w:br/>
        <w:t>осуществленной Комиссией Пермского УФАС России в соответствии с ч. 3 ст. 99 Закона о</w:t>
        <w:br/>
        <w:t>закупках установлено следующее.</w:t>
      </w:r>
    </w:p>
    <w:p>
      <w:r>
        <w:t>Извещением № 2056700000126000714 от 31.07.2026 г. со стороны Заказчика была</w:t>
        <w:br/>
        <w:t>размещена информация о проведении открытого аукциона в электронной форме на услуги</w:t>
        <w:br/>
        <w:t>информационных агентств, предоставляемые аудиовизуальным средствам массовой информации</w:t>
        <w:br/>
        <w:t>по начальной(максимальной) цене контракта в размере 600 000,00 руб. и датой окончания срока</w:t>
        <w:br/>
        <w:t>подачи заявок 10.08.2026 г.</w:t>
        <w:br/>
        <w:t>В материалах жалобы Заявитель сообщает, что в извещении имеются противоречия</w:t>
        <w:br/>
        <w:t>относительно количества повторов многокомпонентной рубрики: в описании объекта закупки</w:t>
        <w:br/>
        <w:t>предусмотрено 2 повтора, тогда как в приложении к проекту контракта указано 1 повтор; кроме</w:t>
        <w:br/>
        <w:t>того, диапазоны хронометража готовых видеоматериалов сформулированы таким образом, что</w:t>
        <w:br/>
        <w:t>материалы продолжительностью от 16 до 30 секунд одновременно могут относиться к двум</w:t>
        <w:br/>
        <w:t>ценовым позициям с различной стоимостью. Также заявитель оспаривает требование о</w:t>
        <w:br/>
        <w:t>представлении в составе заявки действующего договора с вещателем, поскольку проектом</w:t>
        <w:br/>
        <w:t>контракта предусмотрена возможность предоставления договоров о сотрудничестве либо согласий</w:t>
        <w:br/>
        <w:t>телевизионных СМИ уже после заключения контракта, что, по мнению заявителя, является</w:t>
        <w:br/>
        <w:t>избыточным требованием и ограничивает круг потенциальных участников. Дополнительно</w:t>
        <w:br/>
        <w:t>указывается на противоречие в сведениях о заказчике, поскольку в извещении и проекте контракта</w:t>
        <w:br/>
        <w:t>заказчиком указан Фонд капитального ремонта, тогда как в описании объекта закупки</w:t>
        <w:br/>
        <w:t>Министерство жилищно-коммунального хозяйства и благоустройства Пермского края. Заявитель</w:t>
        <w:br/>
        <w:t>отмечает, что обращался к заказчику за разъяснениями выявленных противоречий, однако заказчик</w:t>
        <w:br/>
        <w:t>признал наличие технических ошибок и указал на возможность их исправления при заключении</w:t>
        <w:br/>
        <w:t>дополнительного соглашения, не внеся соответствующие изменения в извещение. По мнению</w:t>
        <w:br/>
        <w:t>заявителя, устранение указанных недостатков после заключения контракта не обеспечивает</w:t>
        <w:br/>
        <w:t>соблюдение прав участников на стадии определения поставщика, поскольку именно до подачи</w:t>
        <w:br/>
        <w:t>заявок участники должны иметь возможность однозначно определить условия исполнения и</w:t>
        <w:br/>
        <w:t>сформировать ценовое предложение.</w:t>
        <w:br/>
        <w:t>Заказчик в письменных возражениях сообщает, что на поступивший 05.08.2026 запрос о</w:t>
        <w:br/>
        <w:t>разъяснении положений извещения был дан ответ 07.08.2026 в установленный частью 5 статьи 42</w:t>
        <w:br/>
        <w:t>Закона № 44-ФЗ срок. Внесение изменений в извещение после указанного момента было</w:t>
      </w:r>
    </w:p>
    <w:p>
      <w:r>
        <w:t>невозможно, поскольку до окончания срока подачи заявок оставалось менее одного рабочего дня,</w:t>
        <w:br/>
        <w:t>тогда как частью 4 статьи 42 Закона № 44-ФЗ предусмотрено, что изменения могут быть внесены</w:t>
        <w:br/>
        <w:t>не позднее чем за один рабочий день до окончания срока подачи заявок. В связи с этим довод</w:t>
        <w:br/>
        <w:t>заявителя о неустранении выявленных противоречий заказчик считает необоснованным.</w:t>
        <w:br/>
        <w:t>Относительно расхождений в Приложении № 1 к проекту контракта заказчик поясняет, что</w:t>
        <w:br/>
        <w:t>указанное приложение содержит отметку «Заполняется при заключении контракта», в связи с чем</w:t>
        <w:br/>
        <w:t>подлежит заполнению и корректировке при формировании проекта контракта, направляемого</w:t>
        <w:br/>
        <w:t>победителю закупки. Аналогичный порядок предусмотрен в отношении Приложения № 2 к</w:t>
        <w:br/>
        <w:t>проекту контракта. По мнению заказчика, содержащиеся в указанных приложениях неточности</w:t>
        <w:br/>
        <w:t>являются техническими описками, не влияющими на определение предмета закупки и требований</w:t>
        <w:br/>
        <w:t>к оказываемым услугам, которые однозначно определены в Описании объекта закупки. Заказчик</w:t>
        <w:br/>
        <w:t>также указывает, что в ответе на запрос разъяснил возможность исправления технических ошибок</w:t>
        <w:br/>
        <w:t>при заключении контракта либо дополнительного соглашения при условии соблюдения</w:t>
        <w:br/>
        <w:t>требований законодательства, что не является признанием наличия нарушений законодательства о</w:t>
        <w:br/>
        <w:t>контрактной системе. В части требований к участникам заказчик отмечает, что предметом закупки</w:t>
        <w:br/>
        <w:t>является создание и размещение информационных видеоматериалов именно в эфире, в связи с чем</w:t>
        <w:br/>
        <w:t>установление требований о наличии соответствующей лицензии либо действующего договора с</w:t>
        <w:br/>
        <w:t>вещателем обусловлено необходимостью обеспечения законного размещения материалов</w:t>
        <w:br/>
        <w:t>посредством цифрового наземного эфирного вещания на общедоступных каналах Пермского края.</w:t>
        <w:br/>
        <w:t>С учетом специфики деятельности Фонда и необходимости обеспечения доступности</w:t>
        <w:br/>
        <w:t>распространяемой информации для различных категорий граждан указанные требования, по</w:t>
        <w:br/>
        <w:t>2026-7366</w:t>
        <w:br/>
        <w:t>мнению заказчика, являются объективно обусловленными, не являются избыточными и не</w:t>
        <w:br/>
        <w:t>ограничивают конкуренцию. При этом проектом контракта предусмотрена возможность</w:t>
        <w:br/>
        <w:t>привлечения соисполнителей, обладающих необходимыми разрешениями, лицензиями либо</w:t>
        <w:br/>
        <w:t>договорами с вещателями. Дополнительно заказчик сообщает, что 28, 30 и 31 июля 2026 года</w:t>
        <w:br/>
        <w:t>осуществлялось обновление программного обеспечения ЕИС, вследствие чего при публикации</w:t>
        <w:br/>
        <w:t>закупки возникали технические ошибки в работе системы.</w:t>
      </w:r>
    </w:p>
    <w:p>
      <w:r>
        <w:t>В соответствии с ч. 2 ст. 8 Закона о закупках конкуренция при осуществлении закупок</w:t>
        <w:br/>
        <w:t>должна быть основана на соблюдении принципа добросовестной ценовой и неценовой</w:t>
        <w:br/>
        <w:t>конкуренции между участниками закупок в целях выявления лучших условий поставок товаров,</w:t>
        <w:br/>
        <w:t>выполнения работ, оказания услуг. Запрещается совершение заказчиками, специализированными</w:t>
        <w:br/>
        <w:t>организациями, их должностными лицами, комиссиями по осуществлению закупок, членами таких</w:t>
        <w:br/>
        <w:t>комиссий, участниками закупок, операторами электронных площадок, операторами</w:t>
        <w:br/>
        <w:t>специализированных электронных площадок любых действий, которые противоречат требованиям</w:t>
        <w:br/>
        <w:t>настоящего Федерального закона, в том числе приводят к ограничению конкуренции, в частности к</w:t>
        <w:br/>
        <w:t>необоснованному ограничению числа участников закупок.</w:t>
        <w:br/>
        <w:t>В соответствии с п. 5 ч. 1 ст. 42 Закона о закупках при осуществлении закупки путем</w:t>
        <w:br/>
        <w:t>проведения открытых конкурентных способов заказчик формирует с использованием единой</w:t>
        <w:br/>
        <w:t>информационной системы, подписывает усиленной электронной подписью лица, имеющего право</w:t>
        <w:br/>
        <w:t>действовать от имени заказчика, и размещает в единой информационной системе извещение об</w:t>
        <w:br/>
        <w:t>осуществлении закупки, содержащее информацию в том числе о наименовании объекта закупки,</w:t>
        <w:br/>
        <w:t>информация (при наличии), предусмотренная правилами использования каталога товаров, работ,</w:t>
        <w:br/>
        <w:t>услуг для обеспечения государственных и муниципальных нужд, установленными в соответствии</w:t>
        <w:br/>
        <w:t>с частью 6 статьи 23 настоящего Федерального закона, указание (в случае осуществления закупки</w:t>
        <w:br/>
        <w:t>лекарственных средств) на международные непатентованные наименования лекарственных</w:t>
        <w:br/>
        <w:t>средств или при отсутствии таких наименований химические, группировочные наименования.</w:t>
        <w:br/>
        <w:t>В соответствии с п. 1 ч. 2 ст. 42 Закона о закупках извещение об осуществлении закупки,</w:t>
        <w:br/>
        <w:t>если иное не предусмотрено настоящим Федеральным законом, должно содержать следующие</w:t>
        <w:br/>
        <w:t>электронные документы: описание объекта закупки в соответствии со статьей 33 настоящего</w:t>
        <w:br/>
        <w:t>Федерального закона.</w:t>
        <w:br/>
        <w:t>В соответствии с пп. 1, 2 ч. 1 ст. 33 Закона о закупках заказчик при описании в</w:t>
        <w:br/>
        <w:t>документации о закупке 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 необходимости). В</w:t>
        <w:br/>
        <w:t>описание объекта закупки не должны включаться требования или указания в отношении товарных</w:t>
      </w:r>
    </w:p>
    <w:p>
      <w:r>
        <w:t>знаков, знаков обслуживания, фирменных наименований, патентов, полезных моделей,</w:t>
        <w:br/>
        <w:t>промышленных образцов, наименование страны происхождения товара, требования к товарам,</w:t>
        <w:br/>
        <w:t>информации, 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"или эквивалент";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 используемыми</w:t>
        <w:br/>
        <w:t>заказчиком;</w:t>
        <w:br/>
        <w:t>в) осуществление закупки запасных частей и расходных материалов к машинам и</w:t>
        <w:br/>
        <w:t>оборудованию, используемым заказчиком, в соответствии с технической документацией на</w:t>
        <w:br/>
        <w:t>указанные машины и оборудование;</w:t>
        <w:br/>
        <w:t>г) осуществление закупки медицинских изделий, специализированных продуктов лечебного</w:t>
        <w:br/>
        <w:t>питания, необходимых для назначения пациенту по медицинским показаниям (индивидуальная</w:t>
        <w:br/>
        <w:t>непереносимость, по жизненным показаниям) по решению врачебной комиссии, которое</w:t>
        <w:br/>
        <w:t>фиксируется в 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2026-7366</w:t>
        <w:br/>
        <w:t>2) использование при составлении описания объекта закупки показателей, требований,</w:t>
        <w:br/>
        <w:t>условных обозначений и терминологии, касающихся технических характеристик, функциональных</w:t>
        <w:br/>
        <w:t>характеристик (потребительских свойств) товара, работы, услуги и качественных характеристик</w:t>
        <w:br/>
        <w:t>объекта закупки, которые предусмотрены техническими регламентами, принятыми в соответствии</w:t>
        <w:br/>
        <w:t>с законодательством Российской Федерации о техническом регулировании, документами,</w:t>
        <w:br/>
        <w:t>разрабатываемыми и применяемыми в национальной системе стандартизации, принятыми в</w:t>
        <w:br/>
        <w:t>соответствии с законодательством Российской Федерации о стандартизации, иных требований,</w:t>
        <w:br/>
        <w:t>связанных с определением соответствия поставляемого товара, выполняемой работы, оказываемой</w:t>
        <w:br/>
        <w:t>услуги потребностям заказчика. Если заказчиком при составлении описания объекта закупки не</w:t>
        <w:br/>
        <w:t>используются установленные в соответствии с законодательством Российской Федерации о</w:t>
        <w:br/>
        <w:t>техническом регулировании, законодательством Российской Федерации о стандартизации</w:t>
        <w:br/>
        <w:t>показатели, требования, условные обозначения и терминология, в таком описании должно</w:t>
        <w:br/>
        <w:t>содержаться обоснование необходимости использования других показателей, требований,</w:t>
        <w:br/>
        <w:t>условных обозначений и терминологии.</w:t>
        <w:br/>
        <w:t>В силу ч. 2 ст. 33 Закона о закупках описание объекта закупки в соответствии с</w:t>
      </w:r>
    </w:p>
    <w:p>
      <w:r>
        <w:t>требованиями, указанными в части 1 настоящей статьи, должно содержать показатели,</w:t>
        <w:br/>
        <w:t>позволяющие определить соответствие закупаемых товара, работы, услуги установленным</w:t>
        <w:br/>
        <w:t>заказчиком 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На основании п. 14 ч. 3 ст. 4 Закона о закупках, единая информационная система содержит</w:t>
        <w:br/>
        <w:t>каталог товаров, работ, услуг для обеспечения государственных и муниципальных нужд.</w:t>
        <w:br/>
        <w:t>Согласно ч. 5 ст. 23 Закона о закупках формирование и ведение в единой информационной</w:t>
        <w:br/>
        <w:t>системе каталога товаров, работ, услуг для обеспечения государственных и муниципальных нужд</w:t>
        <w:br/>
        <w:t>обеспечиваются федеральным органом исполнительной власти по регулированию контрактной</w:t>
        <w:br/>
        <w:t>системы в сфере закупок.</w:t>
        <w:br/>
        <w:t>В силу ч. 6 ст. 23 Закона о закупках порядок формирования и ведения в единой</w:t>
        <w:br/>
        <w:t>информационной системе каталога товаров, работ, услуг для обеспечения государственных и</w:t>
        <w:br/>
        <w:t>муниципальных нужд, а также правила использования указанного каталога устанавливаются</w:t>
        <w:br/>
        <w:t>Правительством Российской Федерации.</w:t>
        <w:br/>
        <w:t>Правила использования каталога товаров, работ, услуг для обеспечения государственных и</w:t>
        <w:br/>
        <w:t>муниципальных нужд утверждены постановлением Правительства Российской Федерации от 8</w:t>
        <w:br/>
        <w:t>февраля 2017 г. № 145 «Об утверждении Правил формирования и ведения в единой</w:t>
        <w:br/>
        <w:t>информационной системе в сфере закупок каталога товаров, работ, услуг для обеспечения</w:t>
        <w:br/>
        <w:t>государственных и муниципальных нужд и Правил использования каталога товаров, работ, услуг</w:t>
        <w:br/>
        <w:t>для обеспечения государственных и муниципальных нужд» (далее – Правила формирования,</w:t>
        <w:br/>
        <w:t>Правила использования).</w:t>
        <w:br/>
        <w:t>Согласно пп. «б» п. 2 Правил использования, КТРУ используется заказчиками в целях</w:t>
        <w:br/>
        <w:t>описания объектов закупки, которое включается в извещение об осуществлении закупки,</w:t>
        <w:br/>
        <w:t>приглашение и документацию о закупке (в случае если Законом о закупках предусмотрена</w:t>
        <w:br/>
        <w:t>документация о закупке).</w:t>
        <w:br/>
        <w:t>В силу п. 4 Правил использования, заказчики обязаны применять информацию,</w:t>
        <w:br/>
        <w:t>включенную в позицию каталога в соответствии с подпунктами "а" - "г" и "е" - "з" пункта 10</w:t>
        <w:br/>
        <w:t>Правил формирования и ведения в единой информационной системе в сфере закупок каталога</w:t>
      </w:r>
    </w:p>
    <w:p>
      <w:r>
        <w:t>товаров, работ, услуг для обеспечения государственных и муниципальных нужд, утвержденных</w:t>
        <w:br/>
        <w:t>постановлением Правительства Российской Федерации от 8 февраля 2017 г. N 145 "Об</w:t>
        <w:br/>
        <w:t>утверждении Правил формирования и ведения в единой информационной системе в сфере закупок</w:t>
        <w:br/>
        <w:t>каталога товаров, работ, услуг для обеспечения государственных и муниципальных нужд и Правил</w:t>
        <w:br/>
        <w:t>использования каталога товаров, работ, услуг для обеспечения государственных и муниципальных</w:t>
        <w:br/>
        <w:t>нужд", с указанной в ней даты начала обязательного применения. При этом заказчик обязан при</w:t>
        <w:br/>
        <w:t>осуществлении 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2026-7366</w:t>
        <w:br/>
        <w:t>б) единицы измерения количества товара, объема выполняемой работы, оказываемой услуги</w:t>
        <w:br/>
        <w:t>(при наличии);</w:t>
        <w:br/>
        <w:t>в) описание товара, работы, услуги (при наличии такого описания в позиции).</w:t>
        <w:br/>
        <w:t>Согласно п. 5 Правил использования, заказчик вправе указать в извещении об</w:t>
        <w:br/>
        <w:t>осуществлении закупки, приглашении и документации о закупке (в случае если Законом о</w:t>
        <w:br/>
        <w:t>закупках предусмотрена документация о закупке) дополнительную информацию, а также</w:t>
        <w:br/>
        <w:t>дополнительные потребительские свойства, в том числе функциональные, технические,</w:t>
        <w:br/>
        <w:t>качественные, эксплуатационные характеристики товара, работы, услуги в соответствии с</w:t>
        <w:br/>
        <w:t>положениями статьи 33 Федерального закона, которые не предусмотрены в позиции каталога, за</w:t>
        <w:br/>
        <w:t>исключением случаев:</w:t>
        <w:br/>
        <w:t>а) если при осуществлении закупки товара (в том числе поставляемого при выполнении</w:t>
        <w:br/>
        <w:t>закупаемых работ, оказании закупаемых услуг), указанного в позициях 25, 26 и 32 приложения N 1</w:t>
        <w:br/>
        <w:t>к постановлению Правительства Российской Федерации от 23 декабря 2024 г. N 1875 "О мерах по</w:t>
        <w:br/>
        <w:t>предоставлению 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 услуг отдельными</w:t>
        <w:br/>
        <w:t>видами юридических лиц", позициях 191 - 361 приложения N 2 к указанному постановлению,</w:t>
        <w:br/>
        <w:t>применяются предусмотренные пунктом 1 указанного постановления запрет, ограничение</w:t>
        <w:br/>
        <w:t>соответственно;</w:t>
        <w:br/>
        <w:t>б) если иное не предусмотрено особенностями описания отдельных видов объектов</w:t>
        <w:br/>
        <w:t>закупок, устанавливаемыми Правительством Российской Федерации в соответствии с частью 5</w:t>
        <w:br/>
        <w:t>статьи 33 Федерального закона.</w:t>
      </w:r>
    </w:p>
    <w:p>
      <w:r>
        <w:t>В соответствии с п. 6 Правил использования, в случае предоставления дополнительной</w:t>
        <w:br/>
        <w:t>информации, предусмотренной пунктом 5 настоящих Правил, заказчик обязан включить в</w:t>
        <w:br/>
        <w:t>описание товара, работы, услуги обоснование необходимости использования такой информации</w:t>
        <w:br/>
        <w:t>(при наличии описания товара, работы, услуги в позиции каталога).</w:t>
        <w:br/>
        <w:t>Комиссией Пермского УФАС России, рассмотрев материалы закупки, доводы жалобы,</w:t>
        <w:br/>
        <w:t>пояснения Заказчика и Уполномоченного учреждения, а также положения извещения об</w:t>
        <w:br/>
        <w:t>осуществлении закупки и Технического задания, установлено следующее.</w:t>
        <w:br/>
        <w:t>Например, в соответствии с п. 5.1.13 технического задания, размещенное в составе</w:t>
        <w:br/>
        <w:t>оспариваемого извещения (далее – ТЗ) оказание услуг включает в себя прокат готовых</w:t>
        <w:br/>
        <w:t>видеоматериалов хронометражем до 15 сек. включительно, при этом структурированная форма</w:t>
        <w:br/>
        <w:t>извещения о проведении оспариваемой закупки не содержит такой позиции в части хронометража.</w:t>
        <w:br/>
        <w:t>Аналогично в соответствии с п. 5.1.11 ТЗ оказание услуг включает в себя создание и</w:t>
        <w:br/>
        <w:t>размещение в эфире многокомпонентной рубрики, хронометраж 180-360 сек., 2 повтора, при этом</w:t>
        <w:br/>
        <w:t>структурированная форма извещения содержит позицию «создание и размещение в эфире</w:t>
        <w:br/>
        <w:t>многокомпонентной рубрики, хронометраж 180-360 сек., 1 повтора».</w:t>
        <w:br/>
        <w:t>Также в соответствии с п. 4 ТЗ установлено, что заказчиком является «Министерство</w:t>
        <w:br/>
        <w:t>жилищно-коммунального хозяйства и благоустройства Пермского края», что не соответствует</w:t>
        <w:br/>
        <w:t>сведениям структурированной формы извещения о проведении оспариваемой закупки и проекта</w:t>
        <w:br/>
        <w:t>контракта, в соответствии с положениями которых заказчиком является некоммерческая</w:t>
        <w:br/>
        <w:t>организация «Фонд капитального ремонта общего имущества в многоквартирных домах в</w:t>
        <w:br/>
        <w:t>Пермском крае».</w:t>
        <w:br/>
        <w:t>Совокупность вышеизложенных нарушений свидетельствует о наличии в действиях</w:t>
        <w:br/>
        <w:t>Заказчика нарушения п. 1 ч. 2 ст. 42 Закона о закупках.</w:t>
        <w:br/>
        <w:t>В соответствии с п. 1 ч. 1 ст. 31 Закона о закупках при применении конкурентных способов,</w:t>
        <w:br/>
        <w:t>при осуществлении закупки у единственного поставщика (подрядчика, исполнителя) в случаях,</w:t>
        <w:br/>
        <w:t>предусмотренных пунктами 4, 5, 18, 30, 42, 49, 54 и 59 части 1 статьи 93 настоящего Федерального</w:t>
        <w:br/>
        <w:t>закона, заказчик устанавливает требование о соответствии требованиям, установленным в</w:t>
        <w:br/>
        <w:t>соответствии с законодательством Российской Федерации к лицам, осуществляющим поставку</w:t>
      </w:r>
    </w:p>
    <w:p>
      <w:r>
        <w:t>товара, выполнение работы, оказание услуги, являющихся объектом закупки.</w:t>
        <w:br/>
        <w:t>В соответствии с ч. 6 ст. 31 Закона о закупках заказчики не вправе устанавливать</w:t>
        <w:br/>
        <w:t>требования к участникам закупок в нарушение требований настоящего Федерального закона.</w:t>
        <w:br/>
        <w:t>2026-7366</w:t>
        <w:br/>
        <w:t>В соответствии с п. 12 ч. 1 ст. 42 Закона о закупках при осуществлении закупки путем</w:t>
        <w:br/>
        <w:t>проведения открытых конкурентных способов заказчик формирует с использованием единой</w:t>
        <w:br/>
        <w:t>информационной системы, подписывает усиленной электронной подписью лица, имеющего право</w:t>
        <w:br/>
        <w:t>действовать от имени заказчика, и размещает в единой информационной системе извещение об</w:t>
        <w:br/>
        <w:t>осуществлении закупки, содержащее требования, предъявляемые к участникам закупки в</w:t>
        <w:br/>
        <w:t>соответствии с частью 1 статьи 31 настоящего Федерального закона, требования, предъявляемые к</w:t>
        <w:br/>
        <w:t>участникам закупки в соответствии с частями 2 и 2.1 (при наличии таких требований) статьи 31</w:t>
        <w:br/>
        <w:t>настоящего Федерального закона, и исчерпывающий перечень документов, подтверждающих</w:t>
        <w:br/>
        <w:t>соответствие участника закупки таким требованиям, а также требование, предъявляемое к</w:t>
        <w:br/>
        <w:t>участникам закупки в соответствии с частью 1.1 статьи 31 настоящего Федерального закона (при</w:t>
        <w:br/>
        <w:t>наличии такого требования).</w:t>
        <w:br/>
        <w:t>В соответствии с п. 3 ч. 2 ст. 42 Закона о закупках извещение об осуществлении закупки,</w:t>
        <w:br/>
        <w:t>если иное не предусмотрено настоящим Федеральным законом, должно содержать требования к</w:t>
        <w:br/>
        <w:t>содержанию, составу заявки на участие в закупке в соответствии с настоящим Федеральным</w:t>
        <w:br/>
        <w:t>законом и инструкция по ее заполнению. При этом не допускается установление требований,</w:t>
        <w:br/>
        <w:t>влекущих за собой ограничение количества участников закупки.</w:t>
        <w:br/>
        <w:t>В соответствии с абз. 3 п. 1 ст. 49 Гражданского кодекса Российской Федерации (часть</w:t>
        <w:br/>
        <w:t>первая) от 30.11.1994 N 51-ФЗ в случаях, предусмотренных законом, юридическое лицо может</w:t>
        <w:br/>
        <w:t>заниматься отдельными видами деятельности только на основании специального разрешения</w:t>
        <w:br/>
        <w:t>(лицензии), членства в саморегулируемой организации или выданного саморегулируемой</w:t>
        <w:br/>
        <w:t>организацией свидетельства о допуске к определенному виду работ.</w:t>
        <w:br/>
        <w:t>Из положений структурированной формы извещения о проведении оспариваемой закупки</w:t>
        <w:br/>
        <w:t>следует, что к участникам такой закупки установлено следующее требование: «в соответствии с</w:t>
      </w:r>
    </w:p>
    <w:p>
      <w:r>
        <w:t>требованиями п. 37 ч. 1 ст. 12 Федерального закона от 04.05.2011 № 99-ФЗ «О лицензировании</w:t>
        <w:br/>
        <w:t>отдельных видов деятельности», в соответствии со ст. 31 Закона РФ от 27.12.1991 № 2124-1 «О</w:t>
        <w:br/>
        <w:t>средствах массовой информации»: - запись из реестра лицензий на осуществление телевизионного</w:t>
        <w:br/>
        <w:t>вещания, либо в случае, если распространение телеканала осуществляется в неизменном виде –</w:t>
        <w:br/>
        <w:t>копия действующего договора с вещателем, имеющим лицензию на вещание телеканала</w:t>
        <w:br/>
        <w:t>(территория вещания – Пермский край), и в соответствии со ст. 8 Закона Российской Федерации от</w:t>
        <w:br/>
        <w:t>27.12.1991 г. № 2124-1 «О средствах массовой информации»: - копия свидетельства о регистрации</w:t>
        <w:br/>
        <w:t>средства массовой информации Федеральной службы по надзору в сфере связи, информационных</w:t>
        <w:br/>
        <w:t>технологий и массовых коммуникаций или выписка из реестра зарегистрированных средств</w:t>
        <w:br/>
        <w:t>массовой информации. Форма периодического распространения – телеканал. Территория</w:t>
        <w:br/>
        <w:t>распространения – Пермский край».</w:t>
        <w:br/>
        <w:t>В пункте 1.13 Требований к содержанию и составу заявки заказчик установил обязанность</w:t>
        <w:br/>
        <w:t>представить документы, подтверждающие соответствие участника закупки пункту 1 части 1 статьи</w:t>
        <w:br/>
        <w:t>31 Закона № 44-ФЗ, а именно: запись из реестра лицензий на осуществление телевизионного</w:t>
        <w:br/>
        <w:t>вещания либо, если распространение телеканала осуществляется в неизменном виде, копию</w:t>
        <w:br/>
        <w:t>действующего договора с вещателем, имеющим лицензию на вещание телеканала на территории</w:t>
        <w:br/>
        <w:t>Пермского края. Также установлено требование о представлении копии свидетельства о</w:t>
        <w:br/>
        <w:t>регистрации средства массовой информации или выписки из реестра зарегистрированных СМИ.</w:t>
        <w:br/>
        <w:t>В соответствии с п. 6.1.10 проекта контракта предусмотрена обязанность исполнителя в</w:t>
        <w:br/>
        <w:t>течение 3 рабочих дней со дня заключения контракта предоставить заказчику договоры о</w:t>
        <w:br/>
        <w:t>сотрудничестве, заключённые с телевизионными средствами массовой информации, или согласие</w:t>
        <w:br/>
        <w:t>телевизионных средств массовой информации о готовности сотрудничать с исполнителем в части</w:t>
        <w:br/>
        <w:t>размещения информации, необходимой заказчику.</w:t>
        <w:br/>
        <w:t>Пункт 6.1.11 проекта контракта предусматривает обязанность исполнителя в течение 3</w:t>
        <w:br/>
        <w:t>рабочих дней со дня заключения контракта предоставить заказчику копии свидетельств о</w:t>
        <w:br/>
        <w:t>регистрации СМИ, с которыми будет сотрудничать исполнитель.</w:t>
        <w:br/>
        <w:t>Таким образом из структурированной формы извещения следует, что заказчик установил</w:t>
      </w:r>
    </w:p>
    <w:p>
      <w:r>
        <w:t>требование о предоставлении участником в составе заявки записи из реестра лицензий на</w:t>
        <w:br/>
        <w:t>осуществление телевизионного вещания либо, если распространение телеканала осуществляется в</w:t>
        <w:br/>
        <w:t>2026-7366</w:t>
        <w:br/>
        <w:t>неизменном виде, копии действующего договора с вещателем, имеющим лицензию на вещание</w:t>
        <w:br/>
        <w:t>телеканала на территории Пермского края.</w:t>
        <w:br/>
        <w:t>Наличие у участника необходимой специальной правоспособности и наличие у него на дату</w:t>
        <w:br/>
        <w:t>подачи заявки конкретного гражданско-правового договора с предполагаемым соисполнителем</w:t>
        <w:br/>
        <w:t>являются различными по своей правовой природе обстоятельствами. Первое относится</w:t>
        <w:br/>
        <w:t>непосредственно к соответствию участника установленным законом требованиям, тогда как второе</w:t>
        <w:br/>
        <w:t>характеризует способ организации участником будущего исполнения контракта.</w:t>
        <w:br/>
        <w:t>Установлено, что проект контракта предусматривает возможность подтверждения</w:t>
        <w:br/>
        <w:t>исполнителем наличия соответствующих отношений с телевизионными средствами массовой</w:t>
        <w:br/>
        <w:t>информации после определения поставщика и заключения контракта. Более того, заказчик не</w:t>
        <w:br/>
        <w:t>ограничился требованием о представлении уже заключенных договоров, предусмотрев</w:t>
        <w:br/>
        <w:t>альтернативу в виде согласия телевизионного средства массовой информации на сотрудничество с</w:t>
        <w:br/>
        <w:t>исполнителем.</w:t>
        <w:br/>
        <w:t>Таким образом, непосредственно проектом контракта предусмотрена возможность</w:t>
        <w:br/>
        <w:t>формирования договорных отношений исполнителя с телевизионными средствами массовой</w:t>
        <w:br/>
        <w:t>информации уже после определения победителя закупки и заключения контракта. Более того,</w:t>
        <w:br/>
        <w:t>заказчик предусмотрел альтернативу заключенному договору в виде согласия соответствующего</w:t>
        <w:br/>
        <w:t>средства массовой информации на сотрудничество.</w:t>
        <w:br/>
        <w:t>Вместе с тем на стадии подачи заявки заказчик требует от участника представить уже</w:t>
        <w:br/>
        <w:t>действующий договор с вещателем. Таким образом, участник, не имеющий на момент подачи</w:t>
        <w:br/>
        <w:t>заявки предварительно заключенного договора с соответствующим вещателем, лишается</w:t>
        <w:br/>
        <w:t>возможности участвовать в закупке, несмотря на то, что условия самого проекта контракта</w:t>
        <w:br/>
        <w:t>допускают установление соответствующих отношений после заключения контракта.</w:t>
        <w:br/>
        <w:t>Указанное свидетельствует о том, что наличие договора с телевизионным средством</w:t>
        <w:br/>
        <w:t>массовой информации само по себе не является объективно необходимым условием для</w:t>
        <w:br/>
        <w:t>исполнения контракта непосредственно на дату подачи заявки. В противном случае установление в</w:t>
        <w:br/>
        <w:t>пункте 6.1.10 проекта контракта трехдневного срока для представления соответствующих</w:t>
        <w:br/>
        <w:t>договоров либо согласий после заключения контракта было бы лишено самостоятельного</w:t>
        <w:br/>
        <w:t>правового смысла.</w:t>
        <w:br/>
        <w:t>С учетом вышеизложенное, Комиссия находит настоящий доводов обоснованным и как</w:t>
      </w:r>
    </w:p>
    <w:p>
      <w:r>
        <w:t>следствие усматривает в действиях Заказчика нарушение п. 12 ч. 1 ст. 42 Закона о закупках.</w:t>
        <w:br/>
        <w:t>На основании статей 99, 106 Федерального закона «О контрактной системе в сфере закупок</w:t>
        <w:br/>
        <w:t>товаров, работ, услуг для обеспечения государственных и муниципальных нужд» Комиссия,</w:t>
        <w:br/>
        <w:t>РЕШИЛА:</w:t>
        <w:br/>
        <w:t>1. Признать жалобу ООО «Вектор» на действия некоммерческой организации «Фонд</w:t>
        <w:br/>
        <w:t>капитального ремонта общего имущества в многоквартирных домах в Пермском крае» (далее –</w:t>
        <w:br/>
        <w:t>Заказчик) при проведении открытого аукциона в электронной форме на услуги информационных</w:t>
        <w:br/>
        <w:t>агентств, предоставляемые аудиовизуальным средствам массовой информации (изв. №</w:t>
        <w:br/>
        <w:t>2056700000126000714) обоснованной;</w:t>
        <w:br/>
        <w:t>2. Признать в действиях Заказчика нарушение п. 12 ч. 1, п. 1 ч. 2 ст. 42 Закона о закупках,</w:t>
        <w:br/>
        <w:t>выявленное в ходе рассмотрения жалобы;</w:t>
        <w:br/>
        <w:t>3. С целью устранения допущенных нарушений законодательства о контрактной системе</w:t>
        <w:br/>
        <w:t>Заказчику, комиссии по осуществлению закупок для нужд Заказчика, Оператору ЭТП выдать</w:t>
        <w:br/>
        <w:t>2026-7366</w:t>
        <w:br/>
        <w:t>предписание;</w:t>
        <w:br/>
        <w:t>4. Передать материалы настоящей жалобы должностному лицу Пермского УФАС России</w:t>
        <w:br/>
        <w:t>для принятия решения о привлечении должностных лиц Заказчика административной</w:t>
        <w:br/>
        <w:t>ответственности за допущенные нарушения Закона о закупках.</w:t>
        <w:br/>
        <w:t>Настоящее решение может быть обжаловано в судебном порядке в течение трех месяцев</w:t>
        <w:br/>
        <w:t>со дня его принятия</w:t>
        <w:br/>
        <w:t>Председатель комиссии</w:t>
        <w:br/>
        <w:t>Е.С. Субботина</w:t>
        <w:br/>
        <w:t>Члены комиссии:</w:t>
        <w:br/>
        <w:t>А.М. Чудинов</w:t>
        <w:br/>
        <w:t>С.А. Мальцев</w:t>
        <w:br/>
        <w:t>Исп.Мальцев С.А.</w:t>
        <w:br/>
        <w:t>тел.8(342) 2351-12-89</w:t>
        <w:br/>
        <w:t>2026-7366</w:t>
      </w:r>
    </w:p>
    <w:p>
      <w:pPr>
        <w:pStyle w:val="Heading1"/>
      </w:pPr>
      <w:r>
        <w:t>Предписание</w:t>
      </w:r>
    </w:p>
    <w:p>
      <w:r>
        <w:t>Общество с ограниченной</w:t>
        <w:br/>
        <w:t>ответственностью «Вектор»</w:t>
        <w:br/>
        <w:t>127015, г. Москва, вн.тер.г. муниципальный</w:t>
        <w:br/>
        <w:t>округ Савеловский, ул. Вятская, д. 49, стр. 2</w:t>
        <w:br/>
        <w:t>consultant@vectortender.ru</w:t>
        <w:br/>
        <w:t>Некоммерческая организация «Фонд</w:t>
        <w:br/>
        <w:t>капитального ремонта общего имущества в</w:t>
        <w:br/>
        <w:t>многоквартирных домах в Пермском крае»</w:t>
        <w:br/>
        <w:t>614010, Пермский край, г. Пермь, ул. Героев</w:t>
        <w:br/>
        <w:t>Хасана, д 7А</w:t>
        <w:br/>
        <w:t>info@fond59.permkrai.ru</w:t>
        <w:br/>
        <w:t>Комиссия по осуществлению закупок для</w:t>
        <w:br/>
        <w:t>нужд некоммерческой организации «Фонд</w:t>
        <w:br/>
        <w:t>капитального ремонта общего имущества в</w:t>
        <w:br/>
        <w:t>многоквартирных домах в Пермском крае»</w:t>
        <w:br/>
        <w:t>614010, Пермский край, г. Пермь, ул. Героев</w:t>
        <w:br/>
        <w:t>Хасана, д 7А</w:t>
        <w:br/>
        <w:t>info@fond59.permkrai.ru</w:t>
        <w:br/>
        <w:t>РТС-тендер</w:t>
        <w:br/>
        <w:t>ko@rts-tender.ru</w:t>
        <w:br/>
        <w:t>ПРЕДПИСАНИЕ по делу № 059/06/105-890/2026</w:t>
        <w:br/>
        <w:t>об устранении нарушений Федерального закона от 05.04.2013 г.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</w:t>
        <w:br/>
        <w:t>17.08.2026 г г. Пермь</w:t>
        <w:br/>
        <w:t>Комиссия Управления Федеральной антимонопольной службы по Пермскому краю (далее –</w:t>
        <w:br/>
        <w:t>Комиссия) в составе:</w:t>
        <w:br/>
        <w:t>Председатель Комиссии – Субботина Е.С., начальник отдела контроля закупок,</w:t>
        <w:br/>
        <w:t>члены комиссии:</w:t>
        <w:br/>
        <w:t>- Мальцев С.А., ведущий специалист-эксперт отдела контроля закупок,</w:t>
        <w:br/>
        <w:t>- Чудинов А.М., ведущий специалист-эксперт отдела контроля закупок,</w:t>
        <w:br/>
        <w:t>на основании решения по жалобе ООО «Вектор» (далее – Заявитель) на действия</w:t>
        <w:br/>
        <w:t>некоммерческой организации «Фонд капитального ремонта общего имущества в многоквартирных</w:t>
        <w:br/>
        <w:t>домах в Пермском крае» (далее – Заказчик) при проведении открытого аукциона в электронной</w:t>
        <w:br/>
        <w:t>форме на услуги информационных агентств, предоставляемые аудиовизуальным средствам</w:t>
        <w:br/>
        <w:t>массовой информации (изв. № 2056700000126000714) (далее – Закупка),</w:t>
        <w:br/>
        <w:t>ПРЕДПИСЫВАЕТ:</w:t>
        <w:br/>
        <w:t>Предписание</w:t>
        <w:br/>
        <w:t>2026-7368</w:t>
        <w:br/>
        <w:t>В целях устранения нарушений требований Федерального закона от 05.04.2013 г. № 44-ФЗ</w:t>
        <w:br/>
        <w:t>«О контрактной системе в сфере закупок товаров, работ, услуг для обеспечения государственных и</w:t>
        <w:br/>
        <w:t>муниципальных нужд» (далее – Закон о закупках) Заказчику, комиссии по осуществлению закупок</w:t>
        <w:br/>
        <w:t>для нужд Заказчика (далее – Комиссия), РТС-тендер (далее - Оператор электронной площадки)</w:t>
        <w:br/>
        <w:t>совершить следующие действия.</w:t>
        <w:br/>
        <w:t>1. Заказчику, Комиссии, отменить протокол подведения итогов определения поставщика</w:t>
        <w:br/>
        <w:t>(подрядчика, исполнителя) от 12.08.2026 №ИЭА1 (далее – Протокол);</w:t>
        <w:br/>
        <w:t>2. Оператору электронной площадки не позднее 1 рабочего дня со дня исполнения пункта 1</w:t>
        <w:br/>
        <w:t>настоящего предписания:</w:t>
        <w:br/>
        <w:t>− вернуть участникам закупки ранее поданные заявки на участие в данной закупке;</w:t>
        <w:br/>
        <w:t>− прекратить блокирование операций по счетам для проведения операций по обеспечению</w:t>
      </w:r>
    </w:p>
    <w:p>
      <w:r>
        <w:t>участия в электронных закупках, открытыми участниками закупки, подавшими заявки на участие в</w:t>
        <w:br/>
        <w:t>Закупке, в отношении денежных средств в размере обеспечения заявки на участие в Закупке;</w:t>
        <w:br/>
        <w:t>− уведомить участников закупки об отмене Протокола, о новой дате окончания срока подачи</w:t>
        <w:br/>
        <w:t>заявок на участие в данной закупке, а также о необходимости наличия на специальных счетах,</w:t>
        <w:br/>
        <w:t>открытых участниками закупки, денежных средств в размере обеспечения заявки на участие в</w:t>
        <w:br/>
        <w:t>Закупке, о блокировании операций в отношении указанных средств, в случае если в их отношении</w:t>
        <w:br/>
        <w:t>блокирование прекращено либо о необходимости наличия у участников закупки независимой</w:t>
        <w:br/>
        <w:t>гарантии, соответствующей требованиям Закона о контрактной системе.</w:t>
        <w:br/>
        <w:t>3. Заказчику:</w:t>
        <w:br/>
        <w:t>‒ привести извещение о проведении данной закупки в соответствие с требованиями</w:t>
        <w:br/>
        <w:t>законодательства Российской Федерации о контрактной системе в сфере закупок и с учетом</w:t>
        <w:br/>
        <w:t>решения от 17.08.2026 г. разместить соответствующее извещение о проведении Закупки в ЕИС;</w:t>
        <w:br/>
        <w:t>‒ назначить новую дату окончания срока подачи заявок на участие в Закупке. При этом дата</w:t>
        <w:br/>
        <w:t>окончания срока подачи заявок на участие в Закупке должна быть назначена не ранее чем через 4</w:t>
        <w:br/>
        <w:t>дней со дня размещения в ЕИС соответствующего извещения о проведении Закупке.</w:t>
        <w:br/>
        <w:t>4. Оператору электронной площадки не позднее 1 рабочего дня со дня исполнения пункта 3</w:t>
        <w:br/>
        <w:t>настоящего предписания уведомить участников закупки, подавших заявки на участие в Закупке, о</w:t>
        <w:br/>
        <w:t>новой дате окончания срока подачи заявок на участие в Закупке, дате рассмотрения заявок на</w:t>
        <w:br/>
        <w:t>участие в Закупке, а также о возможности подать новые заявки на участие в Закупке.</w:t>
        <w:br/>
        <w:t>5. Заказчику, Комиссии, Оператору электронной площадки осуществить дальнейшее</w:t>
        <w:br/>
        <w:t>проведение процедуры определения поставщика (подрядчика, исполнителя) в соответствии с</w:t>
        <w:br/>
        <w:t>требованиями законодательства Российской Федерации о контрактной системе в сфере закупок и с</w:t>
        <w:br/>
        <w:t>учетом решения от 17.08.2026 г.</w:t>
        <w:br/>
        <w:t>6. Заказчику, Уполномоченному учреждению, Конкурсной комиссии, Оператору электронной</w:t>
        <w:br/>
        <w:t>площадки в срок до 07.09.2026 г. исполнить настоящее предписание и представить в Пермское</w:t>
      </w:r>
    </w:p>
    <w:p>
      <w:r>
        <w:t>УФАС России подтверждение исполнения по электронной почте на to 59@ fas . gov . ru , to 59-</w:t>
        <w:br/>
        <w:t>chudinov@ fas . gov . ru .</w:t>
        <w:br/>
        <w:t>В соответствии с частью 23 статьи 99 Закона о контрактной системе контракт не</w:t>
        <w:br/>
        <w:t>может быть заключен до даты исполнения предписания об устранении нарушений</w:t>
        <w:br/>
        <w:t>законодательства Российской Федерации о контрактной системе в сфере закупок.</w:t>
        <w:br/>
        <w:t>Невыполнение в установленный срок предписания влечет наложение административного</w:t>
        <w:br/>
        <w:t>штрафа на должностных лиц в соответствии с частью 7 статьи 19.5 Кодекса Российской</w:t>
        <w:br/>
        <w:t>2026-7368</w:t>
        <w:br/>
        <w:t>Федерации об административных правонарушениях.</w:t>
        <w:br/>
        <w:t>Настоящее предписание может быть обжаловано в судебном порядке в течение трех</w:t>
        <w:br/>
        <w:t>месяцев со дня его принятия.</w:t>
        <w:br/>
        <w:t>Председатель комиссии</w:t>
        <w:br/>
        <w:t>Е.С. Субботина</w:t>
        <w:br/>
        <w:t>Члены комиссии:</w:t>
        <w:br/>
        <w:t>А.М. Чудинов</w:t>
        <w:br/>
        <w:t>С.А. Мальцев</w:t>
        <w:br/>
        <w:t>Исп.Мальцев С.А.</w:t>
        <w:br/>
        <w:t>тел.8(342) 2351-12-89</w:t>
        <w:br/>
        <w:t>2026-7368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