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202600132489001539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02.02.2026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0373200082125000948</w:t>
      </w:r>
    </w:p>
    <w:p>
      <w:r>
        <w:rPr>
          <w:b/>
        </w:rPr>
        <w:t xml:space="preserve">Заказчик: </w:t>
      </w:r>
      <w:r>
        <w:t>ГКУ города Москвы «Дирекция транспортных закупок»</w:t>
      </w:r>
    </w:p>
    <w:p>
      <w:r>
        <w:rPr>
          <w:b/>
        </w:rPr>
        <w:t xml:space="preserve">Заявитель: </w:t>
      </w:r>
      <w:r>
        <w:t>ООО «Комплектснаб»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https://zakupki.gov.ru/epz/complaint/card/complaint-information.html?complaintNumber=202600132489001539</w:t>
      </w:r>
    </w:p>
    <w:p/>
    <w:p>
      <w:pPr>
        <w:pStyle w:val="Heading1"/>
      </w:pPr>
      <w:r>
        <w:t>Решение</w:t>
      </w:r>
    </w:p>
    <w:p>
      <w:r>
        <w:t>ООО «Комплектснаб»</w:t>
        <w:br/>
        <w:t>ул. Омская, д. 175, г. Курган, 640027</w:t>
        <w:br/>
        <w:t>АО «ЕЭТП»</w:t>
        <w:br/>
        <w:t>ул. Кожевническая, д. 14, стр. 5,</w:t>
        <w:br/>
        <w:t>г. Москва, 115114,</w:t>
        <w:br/>
        <w:t>ГКУ «ДТЗ»</w:t>
        <w:br/>
        <w:t>ул. Щепкина, д. 51/4, стр. 2, г. Москва,</w:t>
        <w:br/>
        <w:t>129110</w:t>
        <w:br/>
        <w:t>ГУП «Московский метрополитен»</w:t>
        <w:br/>
        <w:t>пр-кт. Мира, д. 41, стр. 2, корпус 2,</w:t>
        <w:br/>
        <w:t>г. Москва, 129110</w:t>
        <w:br/>
        <w:t>РЕШЕНИЕ</w:t>
        <w:br/>
        <w:t>по делу № 077/06/106-1334/2026 о нарушени и</w:t>
        <w:br/>
        <w:t>законодательства о контрактной системе</w:t>
        <w:br/>
        <w:t>03.02.2026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</w:t>
        <w:br/>
        <w:t>закупок А.И. Рахматуллаева ,</w:t>
        <w:br/>
        <w:t>Специалиста-эксперта отдела обжалования государственных закупок</w:t>
        <w:br/>
        <w:t>Е.С.Переверзевой 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ГКУ «ДТЗ» (далее — Уполномоченное учреждение) : А.А. Ермаковой (по дов.</w:t>
        <w:br/>
        <w:t>№ДТЗ-04-01-01-78/25 от 09.12.2025), И.Г. Русановой (по дов. №ДТЗ-04-01-01-81/25</w:t>
        <w:br/>
        <w:t>от 09.12.2025),</w:t>
        <w:br/>
        <w:t>ООО «Комплектснаб»: Н.П. Алексанян (по дов. №б/н от 30.01.2026),</w:t>
        <w:br/>
        <w:t>в отсутствие представителей ГУП «Московский метрополитен», о времени и</w:t>
        <w:br/>
        <w:t>порядке заседания Комиссии Управления уведомленных посредством функционала</w:t>
        <w:br/>
        <w:t>Единой информационной системы,</w:t>
        <w:br/>
        <w:t>рассмотрев жалобу ООО «Комплектснаб» ( далее – Заявитель) на действия</w:t>
        <w:br/>
        <w:t>ГУП «Московский метрополитен» (далее – Заказчик) при проведении электронного</w:t>
        <w:br/>
        <w:t>аукциона на право заключения государственного контракта на поставку</w:t>
        <w:br/>
        <w:t>2026-5504</w:t>
        <w:br/>
        <w:t>2</w:t>
        <w:br/>
        <w:t>минипогрузчиков с бортовым поворотом (Закупка № 0373200082125000948) (далее</w:t>
        <w:br/>
        <w:t>– 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</w:t>
        <w:br/>
        <w:t>при проведении вышеуказанного аукциона.</w:t>
        <w:br/>
        <w:t>Заявитель обжалует действия комиссии по осуществлению закупок Заказчика</w:t>
        <w:br/>
        <w:t>(далее—комиссия Заказчика), выразившиеся в отклонении заявки Заявителя.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Согласно протоколу подведения итогов определения поставщика</w:t>
        <w:br/>
        <w:t>(подрядчика, исполнителя) от 27.01.2026 №ИЭА1 заявка Заявителя</w:t>
        <w:br/>
        <w:t>(идентификационный номер заявки 2764060) отклонена на следующем основании:</w:t>
      </w:r>
    </w:p>
    <w:p>
      <w:r>
        <w:t>«Отклонить заявку на участие в закупке по п. 5 ч. 12 ст. 48 № 44-ФЗ</w:t>
        <w:br/>
        <w:t>«Непредставление информации и документов, предусмотренных п. 5 ч. 1 ст. 43</w:t>
        <w:br/>
        <w:t>Закона № 44-ФЗ, если такие информация и документы определены в</w:t>
        <w:br/>
        <w:t>соответствии с п. 2 ч. 2 ст. 14 Закона № 44-ФЗ» Основание отклонения: п.5 ч.12</w:t>
        <w:br/>
        <w:t>ст. 48 44-ФЗ, п.12 информационной карты</w:t>
        <w:br/>
        <w:t>Участником не представлены информация и документы, предусмотренные</w:t>
        <w:br/>
        <w:t>нормативными правовыми актами, принятыми в соответствии с ч.3 и 4 ст.14 44-</w:t>
        <w:br/>
        <w:t>ФЗ.</w:t>
        <w:br/>
        <w:t>Участником представлен реестровый номер из реестра российской</w:t>
        <w:br/>
        <w:t>промышленной продукции, количество баллов по которому не соответствует</w:t>
        <w:br/>
        <w:t>требованиям Постановления Правительства РФ №719 от 17.07.2015».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2026-5504</w:t>
        <w:br/>
        <w:t>3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</w:r>
    </w:p>
    <w:p>
      <w:r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При этом п.1 ч.4 ст.14 Закона о контрактной системе предусмотрено, что если</w:t>
        <w:br/>
        <w:t>Правительством Российской Федерации установлен предусмотренный пп. «а» п. 1 ч.</w:t>
        <w:br/>
        <w:t>2 ст.14 Закона о контрактной системе запрет закупок товара:</w:t>
        <w:br/>
        <w:t>а) заявка на участие в закупке, содержащая предложение о поставке такого</w:t>
        <w:br/>
        <w:t>товара, происходящего из иностранного государства, подлежит отклонению в</w:t>
        <w:br/>
        <w:t>соответствии с Законом о контрактной системе;</w:t>
        <w:br/>
        <w:t>б) заключение контракта на поставку такого товара, происходящего из</w:t>
        <w:br/>
        <w:t>иностранного государства, с единственным поставщиком не допускается.</w:t>
        <w:br/>
        <w:t>П.1 Постановления Правительства Российской Федерации от 23.12.2024</w:t>
        <w:br/>
        <w:t>№1875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 (далее —</w:t>
        <w:br/>
        <w:t>Постановление №1875) установлено, что при осуществлении закупок в соответствии</w:t>
        <w:br/>
        <w:t>с Законом о контрактной системе и закупок в соответствии с Федеральным законом</w:t>
        <w:br/>
        <w:t>«О закупках товаров, работ, услуг отдельными видами юридических лиц»: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гражданами, иностранными юридическими лицами (далее - иностранные лица), по</w:t>
        <w:br/>
        <w:t>перечню согласно приложению № 1, а также закупок в рамках государственного</w:t>
      </w:r>
    </w:p>
    <w:p>
      <w:r>
        <w:t>оборонного заказа товаров (в том числе поставляемых при выполнении закупаемых</w:t>
        <w:br/>
        <w:t>работ, оказании закупаемых услуг), происходящих из иностранных государств, работ,</w:t>
        <w:br/>
        <w:t>услуг, соответственно выполняемых, оказываемых иностранными лицами;</w:t>
        <w:br/>
        <w:t>2026-5504</w:t>
        <w:br/>
        <w:t>4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лицами, по перечню согласно приложению № 2;</w:t>
        <w:br/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В силу п.1,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системе,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 собой</w:t>
        <w:br/>
        <w:t>ограничение количества участников закупки.</w:t>
      </w:r>
    </w:p>
    <w:p>
      <w:r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 Все характеристики</w:t>
        <w:br/>
        <w:t>товаров, участвующих в конкурсе, полностью соответствовали объекту закупки.</w:t>
        <w:br/>
        <w:t>Комиссией Управления также установлено, что с огласно описанию объекта</w:t>
        <w:br/>
        <w:t>закупки к поставке Заказчику требуются погрузчик ковшовый позиции КТРУ</w:t>
        <w:br/>
        <w:t>28.92.20.000-00000022 «Погрузчик ковшовый», в извещении также отражен код по</w:t>
        <w:br/>
        <w:t>ОКПД2 28.92.25.000, в отношении которого Заказчиком установлен запрет закупок</w:t>
        <w:br/>
        <w:t>товаров, происходящих из иностранных государств , предусмотренное п.1</w:t>
        <w:br/>
        <w:t>Постановления № 1875.</w:t>
        <w:br/>
        <w:t>Комиссией Управления также установлено, что в пп.7 п. 12 Информационной</w:t>
        <w:br/>
        <w:t>карты установлены следующие требования к составу заявки участников:</w:t>
        <w:br/>
        <w:t>«Информация и документы, определенные в соответствии с пунктом 2</w:t>
        <w:br/>
        <w:t>2026-5504</w:t>
        <w:br/>
        <w:t>5</w:t>
        <w:br/>
        <w:t>части 2 статьи 14 Закона о контрактной системе (в случае, если в извещении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 товаров,</w:t>
        <w:br/>
        <w:t>происходящих из иностранного государства, работ, услуг, соответственно</w:t>
        <w:br/>
        <w:t>выполняемых, оказываемых иностранными лицами В соответствии с</w:t>
        <w:br/>
        <w:t>постановлением Правительства Российской Федерации от 23 декабря 2024 г. №</w:t>
        <w:br/>
        <w:t>1875 подтверждением страны происхождения отдельных видов промышленных</w:t>
        <w:br/>
        <w:t>товаров является одно из следующих условий: а) номер реестровой записи из</w:t>
        <w:br/>
        <w:t>реестра российской промышленной продукции, предусмотренного статьей 17.1</w:t>
        <w:br/>
        <w:t>Федерального закона "О промышленной политике в Российской Федерации" (далее -</w:t>
        <w:br/>
        <w:t>реестр российской промышленной продукции), и справка, подтверждающая</w:t>
        <w:br/>
        <w:t>наличие специального инвестиционного контракта и предусмотренная пунктом</w:t>
        <w:br/>
        <w:t>1(1) постановления Правительства Российской Федерации от 17 июля 2015 г.</w:t>
      </w:r>
    </w:p>
    <w:p>
      <w:r>
        <w:t>№719 «О подтверждении производства российской промышленной продукции», или</w:t>
        <w:br/>
        <w:t>номер реестровой записи из реестра российской промышленной продукции,</w:t>
        <w:br/>
        <w:t>содержащей в том числе: информацию о совокупном количестве баллов за</w:t>
        <w:br/>
        <w:t>выполнение (освоение) на территории Российской Федерации соответствующих</w:t>
        <w:br/>
        <w:t>операций (условий) (если в отношении такого товара постановлением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 за</w:t>
        <w:br/>
        <w:t>выполнение (освоение) на территории Российской Федерации соответствующих</w:t>
        <w:br/>
        <w:t>операций (условий) установлены требования о совокупном количестве баллов),</w:t>
        <w:br/>
        <w:t>которое составляет или превышает значение, определенное постановлением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продукции», включая</w:t>
        <w:br/>
        <w:t>значение, определенное для целей осуществления закупок (если постановлением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 в отношении</w:t>
        <w:br/>
        <w:t>такого товара определено значение для целей осуществления закупок); б) Номер</w:t>
        <w:br/>
        <w:t>реестровой записи из евразийского реестра промышленных товаров государств -</w:t>
        <w:br/>
        <w:t>членов Евразийского экономического союза, порядок формирования и ведения</w:t>
        <w:br/>
        <w:t>которого устанавливается правом Евразийского экономического союза (далее -</w:t>
        <w:br/>
        <w:t>евразийский реестр промышленных товаров), 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правом Евразийского экономического союза».</w:t>
        <w:br/>
        <w:t>В силу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2026-5504</w:t>
        <w:br/>
        <w:t>6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соответствии с п.2 ч.1 ст.43 Закона о контрактной системе для участия в</w:t>
      </w:r>
    </w:p>
    <w:p>
      <w:r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а) с учетом положений ч.2 ст.43 Закона о контрактной системе характеристики</w:t>
        <w:br/>
        <w:t>предлагаемого участником закупки товара, соответствующие показателям,</w:t>
        <w:br/>
        <w:t>установленным в описании объекта закупки в соответствии с ч. 2 ст. 33 Закона о</w:t>
        <w:br/>
        <w:t>контрактной системе, товарный знак (при наличии у товара товарного знака);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 с</w:t>
        <w:br/>
        <w:t>учетом положений ч. 2 ст. 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настоящим Федеральным законом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 2 ст. 43 Закона о контрактной системе предложение по</w:t>
        <w:br/>
        <w:t>критериям, предусмотренным п. 2 и (или) 3 ч. 1 ст. 32 Закона о контрактной</w:t>
        <w:br/>
        <w:t>системе(в случае проведения конкурсов и установления таких критериев). При этом</w:t>
        <w:br/>
        <w:t>отсутствие такого предложения не является основанием для отклонения заявки на</w:t>
        <w:br/>
        <w:t>участие в закупке;</w:t>
        <w:br/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 этом</w:t>
        <w:br/>
        <w:t>отсутствие таких информации и документов не является основанием для отклонения</w:t>
        <w:br/>
        <w:t>заявки на участие в закупке.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</w:r>
    </w:p>
    <w:p>
      <w:r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2026-5504</w:t>
        <w:br/>
        <w:t>7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ст.17.1 Федерального закона «О промышленной</w:t>
        <w:br/>
        <w:t>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№719 «О</w:t>
        <w:br/>
        <w:t>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</w:r>
    </w:p>
    <w:p>
      <w:r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к Постановлению №1875,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союза.</w:t>
        <w:br/>
        <w:t>П.14 Постановления №719 определено, что для целей осуществления закупок</w:t>
        <w:br/>
        <w:t>продукции (автопогрузчики с вилочным захватом; погрузчики прочие; погрузчики</w:t>
        <w:br/>
        <w:t>сельскохозяйственные прочие, кроме универсальных и навесных; погрузчики</w:t>
        <w:br/>
        <w:t>2026-5504</w:t>
        <w:br/>
        <w:t>8</w:t>
        <w:br/>
        <w:t>универсальные сельскохозяйственного назначения; п огрузчики фронтальные</w:t>
        <w:br/>
        <w:t>одноковшовые самоходные ; погрузчики одноковшовые самоходные прочие;</w:t>
        <w:br/>
        <w:t>экскаватор-погрузчик) для обеспечения государственных и муниципальных нужд в</w:t>
        <w:br/>
        <w:t>рамках Федерального закона «О контрактной системе в сфере закупок товаров,</w:t>
        <w:br/>
        <w:t>работ, услуг для обеспечения государственных и муниципальных нужд» и</w:t>
        <w:br/>
        <w:t>получения мер государственной поддержки, предусмотренных нормативными</w:t>
        <w:br/>
        <w:t>правовыми актами Правительства Российской Федерации в отношении</w:t>
        <w:br/>
        <w:t>производства и реализации соответствующей продукции, предусматривающих в</w:t>
        <w:br/>
        <w:t>качестве требования наличие реестровой записи реестра российской</w:t>
        <w:br/>
        <w:t>промышленной продукции, размещаемого в государственной информационной</w:t>
        <w:br/>
        <w:t>системе промышленности в соответствии со статьей 17.1 Федерального закона «О</w:t>
        <w:br/>
        <w:t>промышленной политике в Российской Федерации», сформированной в</w:t>
        <w:br/>
        <w:t>соответствии с постановлением Правительства Российской Федерации от 17 июля</w:t>
        <w:br/>
        <w:t>2015 г. №719 «О подтверждении производства российской промышленной</w:t>
        <w:br/>
        <w:t>продукции», при производстве соответствующей продукции должны выполняться</w:t>
        <w:br/>
        <w:t>технологические и производственные операции (условия), предусмотренные</w:t>
        <w:br/>
        <w:t>разделом III настоящего приложения в отношении соответствующей продукции,</w:t>
      </w:r>
    </w:p>
    <w:p>
      <w:r>
        <w:t>обеспечивающие достижение процентных показателей от максимально возможного</w:t>
        <w:br/>
        <w:t>количества баллов (без учета баллов за осуществление научно-исследовательских и</w:t>
        <w:br/>
        <w:t>опытно-конструкторских работ, за компоненты системы автономного управления</w:t>
        <w:br/>
        <w:t>движением) для соответствующей продукции, с которыми дополнительно</w:t>
        <w:br/>
        <w:t>суммируются полученные баллы за осуществление научно-исследовательских и</w:t>
        <w:br/>
        <w:t>опытно-конструкторских работ на территории Российской Федерации и баллы за</w:t>
        <w:br/>
        <w:t>компоненты системы автономного управления движением:</w:t>
        <w:br/>
        <w:t>до 31 декабря 2021 - 30 процентов;</w:t>
        <w:br/>
        <w:t>с 1 января 2022 - 55 процентов;</w:t>
        <w:br/>
        <w:t>с 1 января 2024 - 70 процентов;</w:t>
        <w:br/>
        <w:t>с 1 января 2026 - 80 процентов.</w:t>
        <w:br/>
        <w:t>Таким образом, при прямом толковании положений Постановления № 1875 и</w:t>
        <w:br/>
        <w:t>Постановления № 719 Комиссия Управления полагает, что для соответствующего</w:t>
        <w:br/>
        <w:t>подтверждения страны происхождения товаров, происходящих на территории</w:t>
        <w:br/>
        <w:t>Российской Федерации, предусмотрена информация о совокупном количестве</w:t>
        <w:br/>
        <w:t>баллов за выполнение (освоение) на территории Российской Федерации</w:t>
        <w:br/>
        <w:t>соответствующих операций (условий), установленных для целей осуществления</w:t>
        <w:br/>
        <w:t>закупок.</w:t>
        <w:br/>
        <w:t>Комиссией Управления установлено, что в составе заявки с</w:t>
        <w:br/>
        <w:t>идентификационным номером 2764060 Заявитель продекларировал страну</w:t>
        <w:br/>
        <w:t>происхождения предлагаемого к поставке товара - Российская Федерация, а также</w:t>
        <w:br/>
        <w:t>указал номер реестровой записи из реестра российской промышленной продукции</w:t>
        <w:br/>
        <w:t>«10177068», количество баллов: 163, что составляет 78,37%.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представители Уполномоченного</w:t>
        <w:br/>
        <w:t>2026-5504</w:t>
        <w:br/>
        <w:t>9</w:t>
        <w:br/>
        <w:t>учреждения пояснили, что с огласно извещению №0373200082125000948 дата</w:t>
        <w:br/>
        <w:t>окончания срока подачи заявок – 23.01.2026, дата подведения итогов определения</w:t>
        <w:br/>
        <w:t>поставщика (подрядчика, исполнителя) – 27.01.2026.</w:t>
        <w:br/>
        <w:t>В составе заявки Заявителя указана информация о стране происхождения</w:t>
        <w:br/>
        <w:t>предлагаемых к поставке товаров - Российская Федерация, представлен номер из</w:t>
        <w:br/>
        <w:t>реестра российской промышленной продукции 10177068, с указанием совокупного</w:t>
        <w:br/>
        <w:t>количества баллов – 163. Согласно информации в реестре российской</w:t>
        <w:br/>
        <w:t>промышленной продукции по указанному номеру процентный показатель</w:t>
      </w:r>
    </w:p>
    <w:p>
      <w:r>
        <w:t>совокупного количества баллов от максимально возможного количества баллов</w:t>
        <w:br/>
        <w:t>составляет 78,37%, что с учетом даты подведения итогов определения поставщика</w:t>
        <w:br/>
        <w:t>(подрядчика, исполнителя) 27.01.2026, не соответствует требованиям п.14</w:t>
        <w:br/>
        <w:t>постановления Правительства № 719, установленных с 1 января 2026 г., то есть</w:t>
        <w:br/>
        <w:t>менее 80% от максимально возможного количества баллов. Ввиду чего, такая</w:t>
        <w:br/>
        <w:t>заявка, в соответствии с п.5 ч.1 ст.43 Закона о контрактной системе,</w:t>
        <w:br/>
        <w:t>приравнивается к заявке, в которой содержится предложение о поставке товара,</w:t>
        <w:br/>
        <w:t>происходящего из иностранного государства, что является основанием для</w:t>
        <w:br/>
        <w:t>отклонения заявки участника согласно п. 5 ч.12 ст.48 Закона о контрактной</w:t>
        <w:br/>
        <w:t>системе.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жалобы..</w:t>
        <w:br/>
        <w:t>В свою очередь Заявитель пояснил, что указанная информация в заявке</w:t>
        <w:br/>
        <w:t>Заявителя соответствует Постановлению №719 в редакции, действующей на момент</w:t>
        <w:br/>
        <w:t>публикации извещения о проведении Аукциона. Извещение о проведении</w:t>
        <w:br/>
        <w:t>электронного аукциона №0373200082125000948 опубликовано 30.12.2025, в связи с</w:t>
        <w:br/>
        <w:t>чем требование к баллом, в соответствии с п .14 Постановления №719 составляло</w:t>
        <w:br/>
        <w:t>70%, что и было предоставлено в заявке Заявителя и не должно было повлечь</w:t>
        <w:br/>
        <w:t>применение запрета предусмотренного Постановлением №1875.</w:t>
        <w:br/>
        <w:t>Доказательств обратного Заказчиком не представлено.</w:t>
        <w:br/>
        <w:t>На основании пп. «а» п.1 ч.5 ст.49 Закона о контрактной системе не позднее</w:t>
        <w:br/>
        <w:t>двух 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закупки,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п.4 ч.4 ст.49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</w:r>
    </w:p>
    <w:p>
      <w:r>
        <w:t>закупке по основаниям, предусмотренным пп.1 - п.8 ч.12 ст.48 Закона о контрактной</w:t>
        <w:br/>
        <w:t>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2026-5504</w:t>
        <w:br/>
        <w:t>10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</w:r>
    </w:p>
    <w:p>
      <w:r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Таким образом, Комиссия Управления приходит к выводу о том, что решение</w:t>
        <w:br/>
        <w:t>комиссии Заказчика о признании заявки ООО «Комплектснаб» несоответствующей по</w:t>
        <w:br/>
        <w:t>основанию, отраженному в протоколе подведения итогов определения поставщика</w:t>
        <w:br/>
        <w:t>(подрядчика, исполнителя) является неправомерным и принято в нарушение</w:t>
        <w:br/>
        <w:t>пп. «а» п.1 ч.5 ст.49 Закона о контрактной системе, что содержит признаки состава</w:t>
        <w:br/>
        <w:t>административного правонарушения, ответственность за которое предусмотрена</w:t>
        <w:br/>
        <w:t>ч.7 ст.7.30.1 Кодекса 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2026-5504</w:t>
        <w:br/>
        <w:t>11</w:t>
        <w:br/>
        <w:t>РЕШИЛА:</w:t>
        <w:br/>
        <w:t>1. Признать жалобу ООО «Комплектснаб» на действия комиссии</w:t>
        <w:br/>
        <w:t>ГУП «Московский метрополитен» обоснованной.</w:t>
        <w:br/>
        <w:t>2. Признать в действиях комиссии Заказчика нарушение пп. «а» п.1 ч.5 ст.49</w:t>
        <w:br/>
        <w:t>Закона о 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Е.Д. Мартьянова</w:t>
        <w:br/>
        <w:t>А.И. Рахматуллаев</w:t>
        <w:br/>
        <w:t>Е.С. Переверзева</w:t>
        <w:br/>
        <w:t>Исп.Рахматуллаев А.И.</w:t>
        <w:br/>
        <w:t>тел.+7 495 784 75 05</w:t>
        <w:br/>
        <w:t>2026-5504</w:t>
      </w:r>
    </w:p>
    <w:p>
      <w:pPr>
        <w:pStyle w:val="Heading1"/>
      </w:pPr>
      <w:r>
        <w:t>Предписание</w:t>
      </w:r>
    </w:p>
    <w:p>
      <w:r>
        <w:t>ООО «Комплектснаб»</w:t>
        <w:br/>
        <w:t>ул. Омская, д. 175, г. Курган, 640027</w:t>
        <w:br/>
        <w:t>АО «ЕЭТП»</w:t>
        <w:br/>
        <w:t>ул. Кожевническая, д. 14, стр. 5,</w:t>
        <w:br/>
        <w:t>г. Москва, 115114,</w:t>
        <w:br/>
        <w:t>ГКУ «ДТЗ»</w:t>
        <w:br/>
        <w:t>ул. Щепкина, д. 51/4, стр. 2, г. Москва,</w:t>
        <w:br/>
        <w:t>129110</w:t>
        <w:br/>
        <w:t>ГУП «Московский метрополитен»</w:t>
        <w:br/>
        <w:t>пр-кт. Мира, д. 41, стр. 2, корпус 2,</w:t>
        <w:br/>
        <w:t>г. Москва, 129110</w:t>
        <w:br/>
        <w:t>ПРЕДПИСАНИЕ</w:t>
        <w:br/>
        <w:t>по делу №077/06/106-1334/2026 об устранении нарушений</w:t>
        <w:br/>
        <w:t>законодательства о контрактной системе</w:t>
        <w:br/>
        <w:t>03.02.2026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</w:t>
        <w:br/>
        <w:t>закупок А.И. Рахматуллаева ,</w:t>
        <w:br/>
        <w:t>Специалиста-эксперта отдела обжалования государственных закупок</w:t>
        <w:br/>
        <w:t>Е.С.Переверзевой ,</w:t>
        <w:br/>
        <w:t>на основании решения Комиссии от 03.02.2026 п о делу №077/06/106-</w:t>
        <w:br/>
        <w:t>1334/2026, по итогам рассмотрения жалобы ООО «Комплектснаб» (далее –</w:t>
        <w:br/>
        <w:t>Заявитель) на действия ГУП «Московский метрополитен» (далее – Заказчик) при</w:t>
        <w:br/>
        <w:t>проведении электронного аукциона на право заключения государственного</w:t>
        <w:br/>
        <w:t>контракта на поставку минипогрузчиков с бортовым поворотом (Закупка</w:t>
        <w:br/>
        <w:t>№0373200082125000948) (далее – электронный аукцион, аукцион) ,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— Закон о контрактной системе) ,</w:t>
        <w:br/>
        <w:t>2026-5508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</w:r>
    </w:p>
    <w:p>
      <w:r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03.02.2026 по делу №077/06/106-1334/2026.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03.02.2026 по делу</w:t>
        <w:br/>
        <w:t>№077/06/106-1334/2026.</w:t>
        <w:br/>
        <w:t>6. Заказчику, комиссии по осуществлению закупок Заказчика в срок до</w:t>
        <w:br/>
        <w:t>03.03.2026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</w:t>
        <w:br/>
        <w:t>607-42-92), или 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2026-5508</w:t>
        <w:br/>
        <w:t>3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03.02.2026 по делу № 077/06/106-1334/2026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Главный специалист-эксперт Е.Д. Мартьянова</w:t>
        <w:br/>
        <w:t>А.И. Рахматуллаев</w:t>
        <w:br/>
        <w:t>Е.С. Переверзева</w:t>
      </w:r>
    </w:p>
    <w:p>
      <w:r>
        <w:t>Исп.Рахматуллаев А.И.</w:t>
        <w:br/>
        <w:t>тел.+7 495 784 75 05</w:t>
        <w:br/>
        <w:t>2026-5508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