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202600132489003859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13.03.2026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0373200041526000104</w:t>
      </w:r>
    </w:p>
    <w:p>
      <w:r>
        <w:rPr>
          <w:b/>
        </w:rPr>
        <w:t xml:space="preserve">Заказчик: </w:t>
      </w:r>
      <w:r>
        <w:t>ГКУ города Москвы «Дирекция по обеспечению деятельности организаций труда и социальной защиты населения города Москвы»</w:t>
      </w:r>
    </w:p>
    <w:p>
      <w:r>
        <w:rPr>
          <w:b/>
        </w:rPr>
        <w:t xml:space="preserve">Заявитель: </w:t>
      </w:r>
      <w:r>
        <w:t>ООО «Континент»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https://zakupki.gov.ru/epz/complaint/card/complaint-information.html?complaintNumber=202600132489003859</w:t>
      </w:r>
    </w:p>
    <w:p/>
    <w:p>
      <w:pPr>
        <w:pStyle w:val="Heading1"/>
      </w:pPr>
      <w:r>
        <w:t>Решение</w:t>
      </w:r>
    </w:p>
    <w:p>
      <w:r>
        <w:t>ГКУ «Дирекция ОДОТСЗН г. Москвы»</w:t>
        <w:br/>
        <w:t>NetsvetaylovaA V@social.mos.ru</w:t>
        <w:br/>
        <w:t>ООО «Континент»</w:t>
        <w:br/>
        <w:t>Net.kontinent@yandex.ru</w:t>
        <w:br/>
        <w:t>АО «ЕЭТП»</w:t>
        <w:br/>
        <w:t>ko@roseltorg.ru</w:t>
        <w:br/>
        <w:t>РЕШЕНИЕ</w:t>
        <w:br/>
        <w:t>по делу № 077/06/105-2953/2026 о нарушени и</w:t>
        <w:br/>
        <w:t>законодательства о контрактной системе</w:t>
        <w:br/>
        <w:t>16.03.2026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специалиста-эксперта отдела обжалования</w:t>
        <w:br/>
        <w:t>государственных закупок Е.Д. Мартьяновой,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А.И. Рахматуллаева,</w:t>
        <w:br/>
        <w:t>Ведущего специалиста-эксперта отдела обжалования государственных</w:t>
        <w:br/>
        <w:t>закупок М.В. Сорбучевой 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ГКУ «Дирекция ОДОТСЗН г. Москвы» : А.В. Захарова (по дов. от 18.02.2026</w:t>
        <w:br/>
        <w:t>№Д-ФАС/13/26),</w:t>
        <w:br/>
        <w:t>ООО «Континент»: Д.В. Гладышева (по дов. от 12.03.2026 №12),</w:t>
        <w:br/>
        <w:t>рассмотрев жалобу ООО «Континент» ( далее — Заявитель ) на действия</w:t>
        <w:br/>
        <w:t>ГКУ «Дирекция ОДОТСЗН г. Москвы» (далее — Заказчик ) при проведении</w:t>
        <w:br/>
        <w:t>электронного аукциона на право заключения государственного контракта на</w:t>
        <w:br/>
        <w:t>поставку функциональных кроватей в учреждения ДТСЗН г. Москвы (Закупка</w:t>
        <w:br/>
        <w:t>№ 0373200041526000104) (далее – электронный аукцион, аукцион )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2026-12908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(далее - комиссия Заказчика) при</w:t>
        <w:br/>
        <w:t>проведении вышеуказанного аукциона.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В составе жалобы Заявитель обжалует действия комиссии Заказчика,</w:t>
        <w:br/>
        <w:t>выразившиеся в неправомерном признании заявок с идентификационными</w:t>
        <w:br/>
        <w:t>номерами № 2911066, № 2912682, № 2910151 соответствующими извещению</w:t>
        <w:br/>
        <w:t>об осуществлении закупки, поскольку, по мнению Заявителя, предоставленные в</w:t>
        <w:br/>
        <w:t>составе заявок реестровые номера из реестра российской промышленной</w:t>
        <w:br/>
        <w:t>продукции не соответствуют наименованию товара, указанному в регистрационном</w:t>
        <w:br/>
        <w:t>удостоверении и не являются медицинским изделием соответствующим</w:t>
        <w:br/>
        <w:t>регистрационным удостоверениям.</w:t>
        <w:br/>
        <w:t>Согласно протоколу подведения итогов определения поставщика (подрядчика,</w:t>
        <w:br/>
        <w:t>исполнителя) от 05.03.2026 №ИЭА1 подано 4 заяви с идентификационными</w:t>
        <w:br/>
        <w:t>номерами 2911066, 2912682, 2910151, 2909174 и признаны соответствующими</w:t>
      </w:r>
    </w:p>
    <w:p>
      <w:r>
        <w:t>требованиям извещения об осуществлении аукциона, кроме того, участник с</w:t>
        <w:br/>
        <w:t>идентификационными номерами 2911066 признан победителем процедуры (далее -</w:t>
        <w:br/>
        <w:t>Победитель).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 о</w:t>
        <w:br/>
        <w:t>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В силу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2026-12908</w:t>
        <w:br/>
        <w:t>3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</w:r>
    </w:p>
    <w:p>
      <w:r>
        <w:t>принятия мер, предусмотренных п. 1 ч.2 ст.14 Закона о контрактной системе.</w:t>
        <w:br/>
        <w:t>При этом п.1 ч.4 ст.14 Закона о контрактной системе предусмотрено, что если</w:t>
        <w:br/>
        <w:t>Правительством Российской Федерации установлен предусмотренный пп. «а» п. 1 ч.</w:t>
        <w:br/>
        <w:t>2 ст.14 Закона о контрактной системе запрет закупок товара:</w:t>
        <w:br/>
        <w:t>а) заявка на участие в закупке, содержащая предложение о поставке такого</w:t>
        <w:br/>
        <w:t>товара, происходящего из иностранного государства, подлежит отклонению в</w:t>
        <w:br/>
        <w:t>соответствии с Законом о контрактной системе;</w:t>
        <w:br/>
        <w:t>б) заключение контракта на поставку такого товара, происходящего из</w:t>
        <w:br/>
        <w:t>иностранного государства, с единственным поставщиком не допускается.</w:t>
        <w:br/>
        <w:t>П.1 Постановления Правительства Российской Федерации от 23.12.2024</w:t>
        <w:br/>
        <w:t>№ 1875 «О мерах по предоставлению национального режима при осуществлении</w:t>
        <w:br/>
        <w:t>закупок товаров, работ, услуг для обеспечения государственных и муниципальных</w:t>
        <w:br/>
        <w:t>нужд, закупок товаров, работ, услуг отдельными видами юридических лиц» (далее —</w:t>
        <w:br/>
        <w:t>Постановление № 1875) установлено, что при осуществлении закупок в соответствии</w:t>
        <w:br/>
        <w:t>с Законом о контрактной системе и закупок в соответствии с Федеральным законом</w:t>
        <w:br/>
        <w:t>«О закупках товаров, работ, услуг отдельными видами юридических лиц»:</w:t>
        <w:br/>
        <w:t>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гражданами, иностранными юридическими лицами (далее - иностранные лица), по</w:t>
        <w:br/>
        <w:t>перечню согласно приложению № 1, а также закупок в рамках государственного</w:t>
        <w:br/>
        <w:t>оборонного заказа товаров (в том числе поставляемых при выполнении закупаемых</w:t>
        <w:br/>
        <w:t>работ, оказании закупаемых услуг), происходящих из иностранных государств, работ,</w:t>
        <w:br/>
        <w:t>услуг, соответственно выполняемых, оказываемых иностранными лицами;</w:t>
        <w:br/>
        <w:t>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лицами, по перечню согласно приложению № 2;</w:t>
        <w:br/>
        <w:t>преимущество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услуг).</w:t>
        <w:br/>
        <w:t>Согласно п.15 ч.1 ст.42 Закона о контрактной системе при осуществлении</w:t>
        <w:br/>
        <w:t>2026-12908</w:t>
        <w:br/>
        <w:t>4</w:t>
      </w:r>
    </w:p>
    <w:p>
      <w:r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о преимуществе в отношении</w:t>
        <w:br/>
        <w:t>товаров российского происхождения (в том числе поставляемых при выполнении</w:t>
        <w:br/>
        <w:t>закупаемых работ, оказании закупаемых услуг), работ, услуг, соответственно</w:t>
        <w:br/>
        <w:t>выполняемых, оказываемых российскими лицами, в случае, если такие запрет,</w:t>
        <w:br/>
        <w:t>ограничение, преимущество установлены в соответствии с п.1 ч.2 ст.14 Закона о</w:t>
        <w:br/>
        <w:t>контрактной системе в отношении товара (в том числе поставляемого при</w:t>
        <w:br/>
        <w:t>выполнении закупаемой работы, оказании закупаемой услуги), работы, услуги,</w:t>
        <w:br/>
        <w:t>являющихся объектом закупки.</w:t>
        <w:br/>
        <w:t>В силу п.1,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системе, требования к содержанию, составу заявки на участие</w:t>
        <w:br/>
        <w:t>в 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 собой</w:t>
        <w:br/>
        <w:t>ограничение количества участников закупки.</w:t>
        <w:br/>
        <w:t>Комиссией Управления также установлено, что с огласно описанию объекта</w:t>
        <w:br/>
        <w:t>закупки к поставке Заказчику требуется товар «Кровать функциональная для</w:t>
        <w:br/>
        <w:t>интенсивной терапии, взрослая» позиции кода ОКПД2 32.50.30.119, в отношении</w:t>
        <w:br/>
        <w:t>которого Заказчиком установлен запрет закупок товаров, происходящих из</w:t>
        <w:br/>
        <w:t>иностранных государств, предусмотренный п.1 Постановления № 1875.</w:t>
        <w:br/>
        <w:t>Комиссией Управления также установлено, что в пп.7 п.12 Информационной</w:t>
        <w:br/>
        <w:t>карты извещения отражено требование о предоставлении в составе заявки</w:t>
        <w:br/>
        <w:t>документов и сведений, подтверждающих страну происхождения товара, в разрезе</w:t>
        <w:br/>
        <w:t>Постановления №1875.</w:t>
        <w:br/>
        <w:t>Согласно ч.1 ст.49 Закона о контрактной системе заявка на участие в закупке</w:t>
      </w:r>
    </w:p>
    <w:p>
      <w:r>
        <w:t>должна содержать информацию и документы, предусмотренные пп.«м» - «п» п.1,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пп.«д» п.2 ч.1 ст.43 Закона о</w:t>
        <w:br/>
        <w:t>контрактной системе.</w:t>
        <w:br/>
        <w:t>Согласно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 случае,</w:t>
        <w:br/>
        <w:t>если в извещении об осуществлении закупки, документации о закупке (если Законом</w:t>
        <w:br/>
        <w:t>о 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заявка приравнивается к заявке, в которой содержится предложение о поставке</w:t>
        <w:br/>
        <w:t>2026-12908</w:t>
        <w:br/>
        <w:t>5</w:t>
        <w:br/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П.2 ч.2 ст.14 Закона о контрактной системе установлено, что Правительство</w:t>
        <w:br/>
        <w:t>Российской Федерации определяет информацию и перечень документов, которые</w:t>
        <w:br/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Пп.«а», «б» п.3 Постановления №1875 определено, что информацией и</w:t>
        <w:br/>
        <w:t>документами, подтверждающими страну происхождения товара для целей</w:t>
        <w:br/>
        <w:t>Постановления №1875, являются:</w:t>
        <w:br/>
        <w:t>а) для подтверждения происхождения товаров, указанных в позициях 1 - 145</w:t>
        <w:br/>
        <w:t>приложения №1 к Постановлению №1875, позициях 1 - 433 приложения №2 к</w:t>
        <w:br/>
        <w:t>Постановлению №1875, приложении №3 к Постановлению №1875, из Российской</w:t>
        <w:br/>
        <w:t>Федерации - номер реестровой записи из реестра российской промышленной</w:t>
        <w:br/>
        <w:t>продукции, предусмотренного ст.17.1 Федерального закона «О промышленной</w:t>
        <w:br/>
        <w:t>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</w:r>
    </w:p>
    <w:p>
      <w:r>
        <w:t>17 июля 2015 г. №719 «О подтверждении производства российской промышленной</w:t>
        <w:br/>
        <w:t>продукции» за выполнение (освоение) на территории Российской Федерации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постановлением Правительства Российской Федерации от 17 июля 2015 г. №719 «О</w:t>
        <w:br/>
        <w:t>подтверждении производства российской промышленной продукции» для целей</w:t>
        <w:br/>
        <w:t>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№1 к Постановлению №1875, позициях 1 - 433 приложения №2 к</w:t>
        <w:br/>
        <w:t>Постановлению №1875, приложении №3 к к Постановлению №1875, из государств</w:t>
        <w:br/>
        <w:t>- членов Евразийского экономического союза, за исключением Российской</w:t>
        <w:br/>
        <w:t>Федерации, - номер реестровой записи из евразийского реестра промышленных</w:t>
        <w:br/>
        <w:t>товаров государств - членов Евразийского экономического союза, порядок</w:t>
        <w:br/>
        <w:t>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2026-12908</w:t>
        <w:br/>
        <w:t>6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Комиссией Управления установлено, что в составе заявок участников аукциона</w:t>
        <w:br/>
        <w:t>представлены в частности следующие сведения о предложенных к поставке товарах,</w:t>
        <w:br/>
        <w:t>а именно:</w:t>
        <w:br/>
        <w:t>- в составе заявки Победителя с идентификационным номером 2911066</w:t>
        <w:br/>
        <w:t>предложена к поставке кровать функциональная для интенсивной терапии, взрослая,</w:t>
      </w:r>
    </w:p>
    <w:p>
      <w:r>
        <w:t>указан номер реестровой записи 10405872, а также приложены регистрационные</w:t>
        <w:br/>
        <w:t>удостоверения №РЗН 2025/25593 на «Кровать медицинская функциональная по ТУ</w:t>
        <w:br/>
        <w:t>32.50.30-002-19398005-2023» производства ООО «СКС», Россия, №РЗН 2016/5212 на</w:t>
        <w:br/>
        <w:t>«Матрац медицинский беспружинный с водонепроницаемым чехлом по ТУ 9396-</w:t>
        <w:br/>
        <w:t>001-09922741-2014» производства ООО «ЭсДжиМедикал», Россия;</w:t>
        <w:br/>
        <w:t>- в составе заявки участника с идентификационным номером 2912682</w:t>
        <w:br/>
        <w:t>предложена к поставке кровать функциональная для интенсивной терапии, взрослая,</w:t>
        <w:br/>
        <w:t>указан номер реестровой записи 10405872, а также приложены регистрационные</w:t>
        <w:br/>
        <w:t>удостоверения №РЗН 2022/18198 на «Кровать медицинская серии МВ с</w:t>
        <w:br/>
        <w:t>принадлежностями по ТУ 32.50.30-017-47272295-2021» производства ООО «НПО</w:t>
        <w:br/>
        <w:t>ПРОМЕТ», Россия, №РЗН 2025/25593 на «Кровать медицинская функциональная по</w:t>
        <w:br/>
        <w:t>ТУ 32.50.30-002-19398005-2023» производства ООО «СКС», Россия;</w:t>
        <w:br/>
        <w:t>- в составе заявки участника с идентификационным номером 2910151</w:t>
        <w:br/>
        <w:t>предложена к поставке кровать функциональная для интенсивной терапии, взрослая,</w:t>
        <w:br/>
        <w:t>указан номер реестровой записи 10405858, а также приложено регистрационное</w:t>
        <w:br/>
        <w:t>удостоверение №РЗН 2016/4689 на «Кровать общебольничная механическая серии</w:t>
        <w:br/>
        <w:t>КМ с принадлежностями по ТУ 9452-008-47270095-2015» производства ООО «НПО</w:t>
        <w:br/>
        <w:t>ПРОМЕТ», Россия.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участниками закупки (№ 2911066, № 2912682, № 2910151) в составе заявок были</w:t>
        <w:br/>
        <w:t>представлены действующие номера реестровых записей из реестра российской</w:t>
        <w:br/>
        <w:t>промышленной продукции Минпромторга России, что в силу пп. «а» п. 3 ПП № 1875</w:t>
        <w:br/>
        <w:t>является надлежащим подтверждением страны происхождения товара.</w:t>
        <w:br/>
        <w:t>Также представитель Заказчика пояснил, что действующее законодательство</w:t>
        <w:br/>
        <w:t>о контрактной системе не возлагает на комиссию по рассмотрению заявок</w:t>
        <w:br/>
        <w:t>обязанность сопоставлять сведения регистрационных удостоверений медицинских</w:t>
        <w:br/>
        <w:t>изделий со сведениями реестра российской промышленной продукции. Согласно</w:t>
        <w:br/>
        <w:t>требованиям документации, участник обязан указать в заявке номер реестровой</w:t>
        <w:br/>
        <w:t>записи из реестра российской промышленной продукции. Задача комиссии</w:t>
      </w:r>
    </w:p>
    <w:p>
      <w:r>
        <w:t>Заказчика — проверить наличие этого номера в реестре. Комиссия не проводит</w:t>
        <w:br/>
        <w:t>2026-12908</w:t>
        <w:br/>
        <w:t>7</w:t>
        <w:br/>
        <w:t>экспертизу и не имеет полномочий выяснять, какая именно компания и по какой</w:t>
        <w:br/>
        <w:t>документации произвела товар, а также проверять связи между держателем</w:t>
        <w:br/>
        <w:t>регистрационного удостоверения и производителем.</w:t>
        <w:br/>
        <w:t>Кроме того, согласно письму Минпромторга РФ от 04.10.2023 № 106238/12</w:t>
        <w:br/>
        <w:t>информация из каталога ГИСП может содержать отличную информацию от той,</w:t>
        <w:br/>
        <w:t>которая была внесена в реестр, и носить ознакомительный характер. Также не вся</w:t>
        <w:br/>
        <w:t>промышленная продукция (товар), фигурирующая в вышеуказанном каталоге, может</w:t>
        <w:br/>
        <w:t>быть включена в реестр. Учитывая изложенное, заказчику не следует отклонять</w:t>
        <w:br/>
        <w:t>реестровую запись участника закупки из реестра, представившего ее на</w:t>
        <w:br/>
        <w:t>промышленную продукцию (товар), в случае, если она соответствует положениям</w:t>
        <w:br/>
        <w:t>«национального режима» в рамках Закона № 44-ФЗ, но при этом в каталоге ГИСП на</w:t>
        <w:br/>
        <w:t>указанную продукцию не содержится исчерпывающей информации, требуемой для</w:t>
        <w:br/>
        <w:t>удовлетворения положениям извещения. Целью указания реестровой записи по</w:t>
        <w:br/>
        <w:t>Постановлению № 1875 является подтверждение страны происхождения</w:t>
        <w:br/>
        <w:t>производства, в связи с чем, отклонение заявки исключительно в связи с</w:t>
        <w:br/>
        <w:t>несоответствием характеристик неправомерно (Определение ВС РФ от 27.01.2025 по</w:t>
        <w:br/>
        <w:t>делу № А75-22693/23, Постановление 9ААС от 03.02.2025 по делу № А40-85327/24).</w:t>
        <w:br/>
        <w:t>В свою очередь, Комиссия Управления отмечает, что, например, в составе</w:t>
        <w:br/>
        <w:t>заявки участника с идентификационным номером 2911066 , который признан</w:t>
        <w:br/>
        <w:t>победителем аукциона, представлен номер реестровой записи 10405872 на</w:t>
        <w:br/>
        <w:t>«Кровать медицинскую серии МВ с принадлежностями» производства ООО «НПО</w:t>
        <w:br/>
        <w:t>ПРОМЕТ», при этом представленное регистрационное удостоверение №РЗН</w:t>
        <w:br/>
        <w:t>2025/25593 распространяет свое действие на «Кровать медицинскую</w:t>
        <w:br/>
        <w:t>функциональную по ТУ 32.50.30-002-19398005-2023» производства ООО «СКС»,</w:t>
        <w:br/>
        <w:t>Россия.</w:t>
        <w:br/>
        <w:t>Таким образом, Комиссия Управления приходит к выводу о том, что</w:t>
        <w:br/>
        <w:t>комиссией Заказчика неправомерно рассмотрены заявки участников закупки,</w:t>
        <w:br/>
        <w:t>поскольку, например, в составе заявки победителя представлен номер реестровой</w:t>
        <w:br/>
        <w:t>записи, не подтверждающий страну происхождения предлагаемого к поставке</w:t>
        <w:br/>
        <w:t>товара по регистрационному удостоверению №РЗН 2025/25593 на «Кровать</w:t>
        <w:br/>
        <w:t>медицинскую функциональную по ТУ 32.50.30-002-19398005-2023» производства</w:t>
        <w:br/>
        <w:t>ООО «СКС», поскольку вышеуказанный номер реестровой записи распространяет</w:t>
      </w:r>
    </w:p>
    <w:p>
      <w:r>
        <w:t>свое действие исключительно на «Кровать медицинскую серии МВ с</w:t>
        <w:br/>
        <w:t>принадлежностями» иного производителя, а именно производителя - ООО «НПО</w:t>
        <w:br/>
        <w:t>ПРОМЕТ», ввиду чего такая заявка не могла быть допущена к участию ввиду</w:t>
        <w:br/>
        <w:t>установленного Заказчиком запрета в соответствии с требованиями Постановления</w:t>
        <w:br/>
        <w:t>№ 1875.</w:t>
        <w:br/>
        <w:t>При таких данных, Комиссия Управления приходит к выводу, что комиссией</w:t>
        <w:br/>
        <w:t>Заказчика неправомерно рассмотрены заявки участников, в частности неправомерно</w:t>
        <w:br/>
        <w:t>признана заявка Победителя соответствующей требованиям извещения.</w:t>
        <w:br/>
        <w:t>Согласно пп. 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2026-12908</w:t>
        <w:br/>
        <w:t>8</w:t>
        <w:br/>
        <w:t>закупке, информацию и документы, направленные оператором электронной</w:t>
        <w:br/>
        <w:t>площадки в соответствии с п. 4 ч. 4 ст. 49 Закона о контрактной системе, и</w:t>
        <w:br/>
        <w:t>принимают решение о признании заявки на участие в закупке соответствующей</w:t>
        <w:br/>
        <w:t>извещению об осуществлении закупки или об отклонении заявки на участие в</w:t>
        <w:br/>
        <w:t>закупке по основаниям, предусмотренным пп. 1 - 8 ч. 12 ст. 48 Закона о контрактной</w:t>
        <w:br/>
        <w:t>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 в</w:t>
        <w:br/>
        <w:t>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Законом о контрактной</w:t>
        <w:br/>
        <w:t>системе (за исключением информации и документов, предусмотренных п. 2 и 3 ч.6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ч.6</w:t>
        <w:br/>
        <w:t>ст.43 Закона о контрактной системе, несоответствия таких информации и</w:t>
      </w:r>
    </w:p>
    <w:p>
      <w:r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 1.1, 2 и 2.1 (при наличии таких требований) ст. 31 Закона</w:t>
        <w:br/>
        <w:t>о контрактной системе;</w:t>
        <w:br/>
        <w:t>4) предусмотренных пп. «а» п. 1 (за исключением случая, предусмотренного</w:t>
        <w:br/>
        <w:t>п.5 ч.12 ст.48 Закона о контрактной системе), пп. «а» п. 2 ч. 4, пп. «а» п. 1 (за</w:t>
        <w:br/>
        <w:t>исключением случая, предусмотренного п.5 ч.12 ст.48 Закона о контрактной</w:t>
        <w:br/>
        <w:t>системе), п. 2 ч. 5 ст. 14 Закона о контрактной системе;</w:t>
        <w:br/>
        <w:t>5) непредставления информации и документов, предусмотренных п. 5 ч. 1 ст.</w:t>
        <w:br/>
        <w:t>43 Закона о контрактной системе, если такие информация и документы определены</w:t>
        <w:br/>
        <w:t>в соответствии с п. 2 ч. 2 ст. 14 Закона о контрактной системе (в случае установления</w:t>
        <w:br/>
        <w:t>в соответствии с пп. «а» п. 1 ч. 2 ст. 14 Закона о контрактной системе в извещении об</w:t>
        <w:br/>
        <w:t>осуществлении закупки запрета закупок товара, происходящего из иностранного</w:t>
        <w:br/>
        <w:t>государства);</w:t>
        <w:br/>
        <w:t>6) выявления отнесения участника закупки к организациям, предусмотренным</w:t>
        <w:br/>
        <w:t>п. 4 ст. 2 Федерального закона от 4 июня 2018 года 127-ФЗ «О мерах воздействия</w:t>
        <w:br/>
        <w:t>(противодействия) на недружественные действия Соединенных Штатов Америки и</w:t>
        <w:br/>
        <w:t>иных иностранных государств», в случае осуществления закупки работ, услуг,</w:t>
        <w:br/>
        <w:t>включенных в перечень, определенный Правительством Российской Федерации в</w:t>
        <w:br/>
        <w:t>соответствии с указанным пунктом;</w:t>
        <w:br/>
        <w:t>7) предусмотренных ч.6 ст. 45 Закона о контрактной системе;</w:t>
        <w:br/>
        <w:t>8) выявления недостоверной информации, содержащейся в заявке на участие в</w:t>
        <w:br/>
        <w:t>закупке;</w:t>
        <w:br/>
        <w:t>9) указания информации о предложении участника закупки, предусмотренном</w:t>
        <w:br/>
        <w:t>п.3 или п.4 ч.1 ст.43 Закона о контрактной системе.</w:t>
        <w:br/>
        <w:t>2026-12908</w:t>
        <w:br/>
        <w:t>9</w:t>
        <w:br/>
        <w:t>В связи с чем Комиссия Управления приходит к выводу о нарушении</w:t>
        <w:br/>
        <w:t>комиссией Заказчика положений пп.«а» п.1 ч.5 ст.49 Закона о контрактной системе,</w:t>
      </w:r>
    </w:p>
    <w:p>
      <w:r>
        <w:t>что также свидетельствует о наличии в действиях закупочной комиссии Заказчика</w:t>
        <w:br/>
        <w:t>признаков состава административного правонарушения, ответственность за</w:t>
        <w:br/>
        <w:t>которое предусмотрена ч. 7 ст. 7.30.1 Кодекса Российской Федерации об</w:t>
        <w:br/>
        <w:t>административных 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2026-12908</w:t>
        <w:br/>
        <w:t>10</w:t>
        <w:br/>
        <w:t>РЕШИЛА:</w:t>
        <w:br/>
        <w:t>1.Признать жалобу ООО «Континент» на действия комиссии</w:t>
        <w:br/>
        <w:t>ГКУ «Дирекция ОДОТСЗН г. Москвы» обоснованной.</w:t>
        <w:br/>
        <w:t>2.Признать в действиях комиссии Заказчика нарушение пп. «а» п.1 ч.5 ст.49</w:t>
        <w:br/>
        <w:t>Закона о контрактной системе.</w:t>
        <w:br/>
        <w:t>3.Выдать Заказчику, комиссии Заказчика обязательное для исполнения</w:t>
        <w:br/>
        <w:t>предписание об 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 .</w:t>
        <w:br/>
        <w:t>Председательствующий Е.Д. Мартьянова</w:t>
        <w:br/>
        <w:t>Члены Комиссии:</w:t>
        <w:br/>
        <w:t>А.И. Рахматуллаев</w:t>
        <w:br/>
        <w:t>М.В. Сорбучева</w:t>
        <w:br/>
        <w:t>Исп.Переверзева Е.С.</w:t>
        <w:br/>
        <w:t>тел.(495)784-75-05</w:t>
        <w:br/>
        <w:t>2026-12908</w:t>
      </w:r>
    </w:p>
    <w:p>
      <w:pPr>
        <w:pStyle w:val="Heading1"/>
      </w:pPr>
      <w:r>
        <w:t>Предписание</w:t>
      </w:r>
    </w:p>
    <w:p>
      <w:r>
        <w:t>ГКУ «Дирекция ОДОТСЗН г. Москвы»</w:t>
        <w:br/>
        <w:t>NetsvetaylovaA V@social.mos.ru</w:t>
        <w:br/>
        <w:t>ООО «Континент»</w:t>
        <w:br/>
        <w:t>Net.kontinent@yandex.ru</w:t>
        <w:br/>
        <w:t>АО «ЕЭТП»</w:t>
        <w:br/>
        <w:t>ko@roseltorg.ru</w:t>
        <w:br/>
        <w:t>ПРЕДПИСАНИЕ</w:t>
        <w:br/>
        <w:t>по делу № 077/06/105-2953/2026 об устранении нарушений</w:t>
        <w:br/>
        <w:t>законодательства о контрактной системе</w:t>
        <w:br/>
        <w:t>16.03.2026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специалиста-эксперта отдела обжалования</w:t>
        <w:br/>
        <w:t>государственных закупок Е.Д. Мартьяновой,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А.И. Рахматуллаева,</w:t>
        <w:br/>
        <w:t>Ведущего специалиста-эксперта отдела обжалования государственных</w:t>
        <w:br/>
        <w:t>закупок М.В. Сорбучевой ,</w:t>
        <w:br/>
        <w:t>на основании решения Комиссии от 16.03.2026 по делу</w:t>
        <w:br/>
        <w:t>№077/06/105-2953/2026 , по итогам рассмотрения жалобы ООО «Континент» (далее</w:t>
        <w:br/>
        <w:t>— Заявитель) на действия ГКУ «Дирекция ОДОТСЗН г. Москвы» (далее -</w:t>
        <w:br/>
        <w:t>Заказчик) при проведении электронного аукциона на право заключения</w:t>
        <w:br/>
        <w:t>государственного контракта на поставку функциональных кроватей в учреждения</w:t>
        <w:br/>
        <w:t>ДТСЗН г. Москвы (Закупка № 0373200041526000104) (далее – электронный</w:t>
        <w:br/>
        <w:t>аукцион, аукцион) в соответствии с Федеральным законом от 05.04.2013 № 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2026-12902</w:t>
        <w:br/>
        <w:t>2</w:t>
        <w:br/>
        <w:t>ПРЕДПИСЫВАЕТ:</w:t>
        <w:br/>
        <w:t>1. 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 подведения</w:t>
        <w:br/>
        <w:t>итогов определения поставщика (подрядчика, исполнителя). При этом, дата</w:t>
        <w:br/>
        <w:t>подведения итогов определения поставщика (подрядчика, исполнителя) должна быть</w:t>
        <w:br/>
        <w:t>назначена не ранее чем через 4 рабочих дня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электронных аукционах,</w:t>
      </w:r>
    </w:p>
    <w:p>
      <w:r>
        <w:t>открытых участникам закупки, в отношении денежных средств в размере</w:t>
        <w:br/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Закона о контрактной системе и с учетом решения от 16.03.2026 по</w:t>
        <w:br/>
        <w:t>делу №077/06/105-2953/2026 .</w:t>
        <w:br/>
        <w:t>5. 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Закона о контрактной системе и с</w:t>
        <w:br/>
        <w:t>учетом решения от 16.03.2026 по делу №077/06/105-2953/2026 .</w:t>
        <w:br/>
        <w:t>6. Заказчику, комиссии по осуществлению закупок Заказчика в срок до</w:t>
        <w:br/>
        <w:t>16.04.2026 представить в Московское УФАС России подтверждение исполнения</w:t>
        <w:br/>
        <w:t>настоящего предписания в письменном виде или по факсимильной связи 8(495) 607-</w:t>
        <w:br/>
        <w:t>42-92), или электронной почте по адресу: 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 7 ст.19.5</w:t>
        <w:br/>
        <w:t>Кодекса Российской Федерации об административных правонарушениях.</w:t>
        <w:br/>
        <w:t>2026-12902</w:t>
        <w:br/>
        <w:t>3</w:t>
        <w:br/>
        <w:t>Настоящее предписание от 16.03.2026 по делу №077/06/105-2953/2026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Е.Д. Мартьянова</w:t>
        <w:br/>
        <w:t>Члены Комиссии:</w:t>
        <w:br/>
        <w:t>А.И. Рахматуллаев</w:t>
        <w:br/>
        <w:t>М.В. Сорбучева</w:t>
        <w:br/>
        <w:t>Исп.Переверзева Е.С.</w:t>
        <w:br/>
        <w:t>тел.(495)784-75-05</w:t>
        <w:br/>
        <w:t>2026-12902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