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202600132489006086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0373100101926000001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«Российская государственная академия интеллектуальной собственности»</w:t>
      </w:r>
    </w:p>
    <w:p>
      <w:r>
        <w:rPr>
          <w:b/>
        </w:rPr>
        <w:t xml:space="preserve">Заявитель: </w:t>
      </w:r>
      <w:r>
        <w:t>ООО «Руспроектстрой»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https://zakupki.gov.ru/epz/complaint/card/complaint-information.html?complaintNumber=202600132489006086</w:t>
      </w:r>
    </w:p>
    <w:p/>
    <w:p>
      <w:pPr>
        <w:pStyle w:val="Heading1"/>
      </w:pPr>
      <w:r>
        <w:t>Решение</w:t>
      </w:r>
    </w:p>
    <w:p>
      <w:r>
        <w:t>ФГБОУ ВО РГАИС</w:t>
        <w:br/>
        <w:t>yuli.p@rgiis.ru</w:t>
        <w:br/>
        <w:t>ООО «РусПроектСтрой»</w:t>
        <w:br/>
        <w:t>rusproektstroy@yandex.ru</w:t>
        <w:br/>
        <w:t>РЕШЕНИЕ</w:t>
        <w:br/>
        <w:t>по делу №077/06/105-4587/2026 о нарушении</w:t>
        <w:br/>
        <w:t>законодательства о контрактной системе</w:t>
        <w:br/>
        <w:t>15.04.2026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ФГБОУ ВО РГАИС: Ю.Ю. Пряничниковой (по дов.</w:t>
        <w:br/>
        <w:t>от 14.04.2026 №05),</w:t>
        <w:br/>
        <w:t>в отсутствие представителей ООО «РусПроектСтрой» 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 (далее — ЕИС),</w:t>
        <w:br/>
        <w:t>рассмотрев жалобу ООО «РусПроектСтрой» (далее — Заявитель) на действия</w:t>
        <w:br/>
        <w:t>ФГБОУ ВО РГАИС (далее — Заказчик) при проведении открытого конкурса в</w:t>
        <w:br/>
        <w:t>электронной форме на право заключения государственного контракта на проведение</w:t>
        <w:br/>
        <w:t>визуального и инструментального обследования технического состояния здания и</w:t>
        <w:br/>
        <w:t>помещений, разработка проектно-сметной документации и получение</w:t>
        <w:br/>
        <w:t>положительного заключения государственной экспертизы проектной документации</w:t>
        <w:br/>
        <w:t>для проведения капитального ремонта общежития, расположенное по адресу:</w:t>
        <w:br/>
        <w:t>Московская область, г. Домодедово, Каширское шоссе, д. 4, корп. 3 для нужд</w:t>
        <w:br/>
        <w:t>Федерального государственного бюджетного образовательного учреждения высшего</w:t>
        <w:br/>
        <w:t>образования «Российская государственная академия интеллектуальной</w:t>
        <w:br/>
        <w:t>2026-18905</w:t>
        <w:br/>
        <w:t>2</w:t>
        <w:br/>
        <w:t>собственности» (Закупка №0373100101926000001) (далее — конкурс, электронный</w:t>
        <w:br/>
        <w:t>конкурс),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 при</w:t>
        <w:br/>
        <w:t>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составе жалобы Заявитель указывает, что комиссией Заказчика допущено</w:t>
        <w:br/>
        <w:t>нарушение порядка оценки при рассмотрении заявки Заявителя по</w:t>
        <w:br/>
        <w:t>детализирующему показателю «Наибольшая цена одного из исполненных</w:t>
        <w:br/>
        <w:t>участником закупки договоров» показателя оценки «Наличие у участников закупки</w:t>
        <w:br/>
        <w:t>опыта поставки товара, выполнения работы, оказания услуги, связанного с</w:t>
      </w:r>
    </w:p>
    <w:p>
      <w:r>
        <w:t>предметом контракта» критерия оценки «Квалификация участников конкурса, в том</w:t>
        <w:br/>
        <w:t>числе наличие у них финансовых ресурсов, оборудования и других материальных</w:t>
        <w:br/>
        <w:t>ресурсов на праве собственности или ином законном основании, опыта работы,</w:t>
        <w:br/>
        <w:t>связанного с предметом контракта, и деловой репутации, специалистов и иных</w:t>
        <w:br/>
        <w:t>работников определенного уровня квалификации» , что повлияло на присвоение по</w:t>
        <w:br/>
        <w:t>опыту заявке Заявителя 50 баллов в соответствии с протоколом подведения итогов</w:t>
        <w:br/>
        <w:t>определения поставщика (подрядчика, исполнителя) от 09.04.2026 №ИЭОК1 , в то</w:t>
        <w:br/>
        <w:t>время как участником закупки в качестве сведений о наибольшей цене</w:t>
        <w:br/>
        <w:t>исполненных контрактов представлен контракт на общую сумму 16 500 000,00 руб.</w:t>
        <w:br/>
        <w:t>Снижение данного показателя комиссией Заказчика до 8 800 000,00 руб. не имеет</w:t>
        <w:br/>
        <w:t>под собой правовых оснований, так как представленный документ полностью</w:t>
        <w:br/>
        <w:t>соответствует требованиям порядка оценки.</w:t>
        <w:br/>
        <w:t>В соответствии с ч.6 ст.106 Закона о контрактной системе рассмотрение</w:t>
        <w:br/>
        <w:t>жалобы не осуществляется в отношении результатов оценки заявок на участие в</w:t>
        <w:br/>
        <w:t>конкурсе в соответствии с указанными в п.3 и п.4 ч.1 ст.32 Закона о контрактной</w:t>
        <w:br/>
        <w:t>системе критериями оценки этих заявок, окончательных предложений.</w:t>
        <w:br/>
        <w:t>Таким образом, предмет жалобы о присвоении результатов оценки по</w:t>
        <w:br/>
        <w:t>критерию «Квалификация участников конкурса,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 » не относится к компетенции Комиссии</w:t>
        <w:br/>
        <w:t>Управления, и обжаловать такие результаты оценки заявок возможно</w:t>
        <w:br/>
        <w:t>исключительно в судебном порядке.</w:t>
        <w:br/>
        <w:t>Вместе с тем Комиссией Управления проводится проверка действий</w:t>
        <w:br/>
        <w:t>комиссии Заказчика в части применения установленного в извещении</w:t>
        <w:br/>
        <w:t>об осуществлении закупки порядка оценки заявок на участие в конкурсе.</w:t>
        <w:br/>
        <w:t>2026-18905</w:t>
        <w:br/>
        <w:t>3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</w:r>
    </w:p>
    <w:p>
      <w:r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П.11 ч.1 ст.42 Закона о контрактной системе установлено, что при</w:t>
        <w:br/>
        <w:t>осуществлении закупки путем проведения открытых конкурентных способов</w:t>
        <w:br/>
        <w:t>заказчик формирует с использованием единой информационной системы,</w:t>
        <w:br/>
        <w:t>подписывает усиленной электронной подписью лица, имеющего право действовать</w:t>
        <w:br/>
        <w:t>от имени заказчика, и размещает в единой информационной системе извещение об</w:t>
        <w:br/>
        <w:t>осуществлении закупки, содержащее критерии оценки заявок на участие в</w:t>
        <w:br/>
        <w:t>конкурсах, величины значимости этих критериев в соответствии с Законом о</w:t>
        <w:br/>
        <w:t>контрактной системе.</w:t>
        <w:br/>
        <w:t>На основании п.4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В соответствии с извещением об осуществлении закупки оценка заявок</w:t>
        <w:br/>
        <w:t>производится в соответствии с Постановлением Правительства РФ от 31.12.2021</w:t>
        <w:br/>
        <w:t>№ 2604 «Об оценке заявок на участие в закупке товаров, работ, услуг для</w:t>
        <w:br/>
        <w:t>обеспечения государственных и муниципальных нужд, внесении изменений в</w:t>
        <w:br/>
        <w:t>пункт 4 постановления Правительства Российской Федерации от 20 декабря 2021 г.</w:t>
        <w:br/>
        <w:t>№ 2369 и признании утратившими силу некоторых актов и отдельных положений</w:t>
        <w:br/>
        <w:t>некоторых актов Правительства Российской Федерации» (далее — Положение).</w:t>
      </w:r>
    </w:p>
    <w:p>
      <w:r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На основании п.3 Положения для оценки заявок в соответствии с настоящим</w:t>
        <w:br/>
        <w:t>Положением применяются следующие критерии оценки:</w:t>
        <w:br/>
        <w:t>а) цена контракта, сумма цен единиц товара, работы, услуги;</w:t>
        <w:br/>
        <w:t>2026-18905</w:t>
        <w:br/>
        <w:t>4</w:t>
        <w:br/>
        <w:t>б) расходы;</w:t>
        <w:br/>
        <w:t>в) характеристики объекта закупки;</w:t>
        <w:br/>
        <w:t>г) квалификация участников закупки.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Исходя из положений п.25 Положения, для оценки заявок по показателям</w:t>
        <w:br/>
        <w:t>оценки, предусмотренным п.24 Положения, применяются детализирующие</w:t>
        <w:br/>
        <w:t>показатели.</w:t>
        <w:br/>
        <w:t>В силу пп.«а» п.28 Положения в случае применения показателя оценки,</w:t>
        <w:br/>
        <w:t>предусмотренного пп.«в» п.24 Положения применяются один или несколько из</w:t>
        <w:br/>
        <w:t>следующих детализирующих показателей оценки:</w:t>
        <w:br/>
        <w:t>- общая цена исполненных участником закупки договоров;</w:t>
        <w:br/>
        <w:t>- общее количество исполненных участником закупки договоров;</w:t>
        <w:br/>
        <w:t>- наибольшая цена одного из исполненных участником закупки договоров.</w:t>
        <w:br/>
        <w:t>Согласно пп.«в» п.28 Положения в случае применения показателя оценки,</w:t>
        <w:br/>
        <w:t>предусмотренного подпунктом «в» п.24 Положения, документом,</w:t>
        <w:br/>
        <w:t>предусмотренным приложением №1 к Положению (далее — Порядок оценки):</w:t>
        <w:br/>
        <w:t>-устанавливается предмет договора (договоров), оцениваемого по</w:t>
        <w:br/>
        <w:t>каждому детализирующему показателю, сопоставимый с предметом контракта,</w:t>
        <w:br/>
        <w:t>заключаемого по результатам определения поставщика (подрядчика, исполнителя);</w:t>
        <w:br/>
        <w:t>-устанавливается перечень документов, подтверждающих наличие у</w:t>
        <w:br/>
        <w:t>участника закупки опыта поставки товара, выполнения работы, оказания услуги,</w:t>
      </w:r>
    </w:p>
    <w:p>
      <w:r>
        <w:t>связанного с предметом контракта, в том числе исполненный договор (договоры),</w:t>
        <w:br/>
        <w:t>акт (акты) приемки поставленного товара, выполненных работ, оказанных услуг,</w:t>
        <w:br/>
        <w:t>составленные при исполнении такого договора (договоров);</w:t>
        <w:br/>
        <w:t>-может быть установлено положение о принятии к оценке</w:t>
        <w:br/>
        <w:t>исключительно исполненного договора (договоров), при исполнении которого</w:t>
        <w:br/>
        <w:t>поставщиком (подрядчиком, исполнителем) исполнены требования об уплате</w:t>
        <w:br/>
        <w:t>неустоек (штрафов, пеней) (в случае начисления неустоек);</w:t>
        <w:br/>
        <w:t>-может быть установлено положение о принятии к оценке</w:t>
        <w:br/>
        <w:t>исключительно контракта, заключенного и исполненного в соответствии с Законом</w:t>
        <w:br/>
        <w:t>о контрактной системе, и договора, заключенного и исполненного в соответствии с</w:t>
        <w:br/>
        <w:t>Федеральным законом «О закупках товаров, работ, услуг отдельными видами</w:t>
        <w:br/>
        <w:t>юридических лиц».</w:t>
        <w:br/>
        <w:t>2026-18905</w:t>
        <w:br/>
        <w:t>5</w:t>
        <w:br/>
        <w:t>При этом пп.«г» п.28 Положения определено, что последний акт,</w:t>
        <w:br/>
        <w:t>составленный при исполнении договора и предусмотренный абз.3 пп.«в» п.28</w:t>
        <w:br/>
        <w:t>Положения, должен быть подписан не ранее чем за 5 лет до даты окончания срока</w:t>
        <w:br/>
        <w:t>подачи заявок.</w:t>
        <w:br/>
        <w:t>Комиссией Управления определено, что согласно извещению о проведении</w:t>
        <w:br/>
        <w:t>открытого конкурса в электронной форме Заказчиком установлен следующий</w:t>
        <w:br/>
        <w:t>порядок оценки заявок по детализирующему показателю оценки «Наибольшая</w:t>
        <w:br/>
        <w:t>цена одного из исполненных участником закупки договоров» показателя оценки</w:t>
        <w:br/>
        <w:t>«Наличие у участников закупки опыта поставки товара, выполнения работы,</w:t>
        <w:br/>
        <w:t>оказания услуги, связанного с предметом контракта» критерия оценки</w:t>
        <w:br/>
        <w:t>«Квалификация участников закупки, характеристика квалификации участников</w:t>
        <w:br/>
        <w:t>закупки», в том числе:</w:t>
        <w:br/>
        <w:t>«Оценка заявок по критерию оценки «Квалификация участников закупки,</w:t>
        <w:br/>
        <w:t>характеристика квалификации участников закупки» осуществляется в порядке,</w:t>
        <w:br/>
        <w:t>установленном пунктами 20 - 23 раздела IV Положения для оценки заявок по</w:t>
        <w:br/>
        <w:t>критерию оценки «Характеристики объекта закупки».</w:t>
        <w:br/>
        <w:t>Лучшим является наибольшее значение характеристики объекта закупки и</w:t>
        <w:br/>
        <w:t>установлено предельное максимальное значение ( ) характеристики объекта</w:t>
        <w:br/>
        <w:t>закупки, - по формуле:</w:t>
        <w:br/>
        <w:t>Хi – значение характеристики объекта закупки, содержащееся в</w:t>
        <w:br/>
        <w:t>предложении участника закупки, заявка (часть заявки) которого подлежит в</w:t>
        <w:br/>
        <w:t>соответствии с Федеральным законом от 05.04.2013 №44-ФЗ по критерию</w:t>
        <w:br/>
        <w:t>оценки «Квалификация участника закупки»;</w:t>
        <w:br/>
        <w:t>- предельное максимальное значение характеристики объекта закупки,</w:t>
        <w:br/>
        <w:t>содержащееся в заявках (частях заявок), подлежащих в соответствии с</w:t>
      </w:r>
    </w:p>
    <w:p>
      <w:r>
        <w:t>Федеральным законом от 05.04.2013 №44-ФЗ оценке по критерию оценки</w:t>
        <w:br/>
        <w:t>«Квалификация участника закупки», установленное заказчиком и определено в</w:t>
        <w:br/>
        <w:t>размере равном 35 000 000,00 руб.</w:t>
        <w:br/>
        <w:t>Хmin – минимальное значение характеристики объекта закупки,</w:t>
        <w:br/>
        <w:t>содержащееся в заявках (частях заявок), подлежащих в соответствии с</w:t>
        <w:br/>
        <w:t>Федеральным законом от 05.04.2013 №44-ФЗ оценке по критерию оценки</w:t>
        <w:br/>
        <w:t>«Квалификация участника закупки»;</w:t>
        <w:br/>
        <w:t>Если в предложении участника закупки содержится значение квалификации</w:t>
        <w:br/>
        <w:t>участника закупки, которое выше предельного максимального значения, то баллы</w:t>
        <w:br/>
        <w:t>по детализирующему показателю присваиваются в размере, предусмотренном для</w:t>
        <w:br/>
        <w:t>предельного максимального значения квалификации участника закупки.</w:t>
        <w:br/>
        <w:t>В отношении каждого детализирующего показателя устанавливается</w:t>
        <w:br/>
        <w:t>значимость детализирующего показателя. Сумма величин значимости всех</w:t>
        <w:br/>
        <w:t>применяемых детализирующих показателей по показателю оценки составляет 100</w:t>
        <w:br/>
        <w:t>процентов.</w:t>
        <w:br/>
        <w:t>2026-18905</w:t>
        <w:br/>
        <w:t>6</w:t>
        <w:br/>
        <w:t>Оценивается предложение участника по наибольшей цене исполненного</w:t>
        <w:br/>
        <w:t>участником закупки контракта (договора) за последние 5 лет, предшествующие</w:t>
        <w:br/>
        <w:t>дате окончания срока подачи заявок на участие в настоящем конкурсе</w:t>
        <w:br/>
        <w:t>(оценивается суммарный объем выполненных работ (оказанных услуг) по</w:t>
        <w:br/>
        <w:t>исполненному участником закупки контракту (договору), исчисляемый в рублях,</w:t>
        <w:br/>
        <w:t>связанный с предметом контракта, заключаемого по результатам проведения</w:t>
        <w:br/>
        <w:t>закупки).</w:t>
        <w:br/>
        <w:t>Под работами (услугами), связанными с предметом контракта, понимаются</w:t>
        <w:br/>
        <w:t>работы (услуги) по проведение визуального и инструментального обследования</w:t>
        <w:br/>
        <w:t>технического состояния здания и помещений, разработка проектно-сметной</w:t>
        <w:br/>
        <w:t>документации и получение положительного заключения государственной</w:t>
        <w:br/>
        <w:t>экспертизы проектной документации.</w:t>
        <w:br/>
        <w:t>Последний акт, составленный при исполнении договора и предусмотренный</w:t>
        <w:br/>
        <w:t>абзацем третьим подпункта «в» пункта 28 Положения, должен быть подписан не</w:t>
        <w:br/>
        <w:t>ранее чем за 5 лет до даты окончания срока подачи заявок.</w:t>
        <w:br/>
        <w:t>К оценке принимаются исключительно контракт(-ы), заключенный(-ые) и</w:t>
        <w:br/>
        <w:t>исполненный(-ые) в соответствии с Федеральным законом № 44-ФЗ "О</w:t>
        <w:br/>
        <w:t>контрактной системе в сфере закупок товаров, работ, услуг для обеспечения</w:t>
        <w:br/>
        <w:t>государственных и муниципальных нужд", и договор(-ы), заключенный(-ые) и</w:t>
        <w:br/>
        <w:t>исполненный(-ые) в соответствии с Федеральным законом от 18.07.2011 № 223-</w:t>
        <w:br/>
        <w:t>ФЗ «О закупках товаров, работ, услуг отдельными видами юридических лиц», при</w:t>
        <w:br/>
        <w:t>исполнении которого(-ых) поставщиком (подрядчиком, исполнителем) исполнены</w:t>
      </w:r>
    </w:p>
    <w:p>
      <w:r>
        <w:t>требования об уплате неустоек (штрафов, пеней) (в случае начисления неустоек).</w:t>
        <w:br/>
        <w:t>К оценке принимаются контракт(-ы) (договор(-ы)) с учетом</w:t>
        <w:br/>
        <w:t>правопреемства (в случае наличия в заявке подтверждающего документа).</w:t>
        <w:br/>
        <w:t>Опыт участника подтверждается следующими документами:</w:t>
        <w:br/>
        <w:t>- копия ранее исполненного контракта (договора);</w:t>
        <w:br/>
        <w:t>- акт приемки оказанных услуг, подтверждающий цену оказанных услуг;</w:t>
        <w:br/>
        <w:t>- положительный акт государственной экспертизы.</w:t>
        <w:br/>
        <w:t>Копии указанных документов должны быть представлены в полном объеме</w:t>
        <w:br/>
        <w:t>со всеми приложениями, являющимися их неотъемлемой частью (должны быть</w:t>
        <w:br/>
        <w:t>представлены все страницы контрактов (договоров), а также актов оказанных</w:t>
        <w:br/>
        <w:t>услуг).</w:t>
        <w:br/>
        <w:t>При этом представленные документы должны быть в виде</w:t>
        <w:br/>
        <w:t>неповторяющихся, полно читаемых копий, на которых видны необходимые</w:t>
        <w:br/>
        <w:t>сведения, подписи и печати. При проведении открытого конкурса в электронной</w:t>
        <w:br/>
        <w:t>форме такие документы направляются в форме электронных документов или в</w:t>
        <w:br/>
        <w:t>форме электронных образов бумажных документов.</w:t>
        <w:br/>
        <w:t>В случае, если подтверждающие документы и информация о таких</w:t>
        <w:br/>
        <w:t>документах содержатся в открытых и общедоступных государственных</w:t>
        <w:br/>
        <w:t>реестрах, размещенных в информационно-телекоммуникационной сети</w:t>
        <w:br/>
        <w:t>«Интернет», в том числе ведение которых осуществляется в единой</w:t>
        <w:br/>
        <w:t>информационной системе в сфере закупок с размещением на официальном сайте</w:t>
        <w:br/>
        <w:t>единой информационной системы в сфере закупок в информационно-</w:t>
        <w:br/>
        <w:t>телекоммуникационной-сети «Интернет» таких документов, вместо направления</w:t>
        <w:br/>
        <w:t>2026-18905</w:t>
        <w:br/>
        <w:t>7</w:t>
        <w:br/>
        <w:t>таких документов участник закупки вправе направить номер реестровой записи</w:t>
        <w:br/>
        <w:t>из соответствующего реестра.</w:t>
        <w:br/>
        <w:t>Информацию о номерах реестровых записей рекомендуется предоставлять в</w:t>
        <w:br/>
        <w:t>структурированном виде. Рекомендуемая форма «Сводные сведения о наличии у</w:t>
        <w:br/>
        <w:t>участника закупки опыта работы, связанного с предметом контракта</w:t>
        <w:br/>
        <w:t>(договора)» приведена в Приложении № 1 к настоящим критериям оценки заявок</w:t>
        <w:br/>
        <w:t>участников закупки.</w:t>
        <w:br/>
        <w:t>Непредоставление в составе второй части заявки на участие в конкурсе</w:t>
        <w:br/>
        <w:t>таких документов не является основанием для отказа в допуске к участию в</w:t>
        <w:br/>
        <w:t>открытом конкурсе, однако при оценке заявок по настоящему показателю</w:t>
        <w:br/>
        <w:t>комиссией будут учитываться сведения, заявленные участниками закупки,</w:t>
        <w:br/>
        <w:t>которые подтверждены документально в составе второй части заявки на</w:t>
        <w:br/>
        <w:t>участие в конкурсе либо информацией, размещенной на сайте Единой</w:t>
        <w:br/>
        <w:t>информационной системы в сфере закупок zakupki.gov.ru ».</w:t>
      </w:r>
    </w:p>
    <w:p>
      <w:r>
        <w:t>П.3 ч.2 ст.42 Закона о контрактной системе предусмотрено, что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Комиссией Управления определено, что п.2.7 электронного документа</w:t>
        <w:br/>
        <w:t>«Требования к содержанию, составу заявки на участие в закупке (конкурс) (1)»</w:t>
        <w:br/>
        <w:t>извещения отражено требование о предоставлении в составе второй части заявки</w:t>
        <w:br/>
        <w:t>документов, подтверждающих квалификацию участника электронного конкурса</w:t>
        <w:br/>
        <w:t>(отсутствие таких документов не является основанием для признания заявки на</w:t>
        <w:br/>
        <w:t>участие в электронном конкурсе не соответствующей требованиям Закона о</w:t>
        <w:br/>
        <w:t>контрактной системе).</w:t>
        <w:br/>
        <w:t>На основании ч.2 ст.48 Закона о контрактной системе заявка на участие в</w:t>
        <w:br/>
        <w:t>закупке состоит из трех частей. В торая часть должна содержать информацию и</w:t>
        <w:br/>
        <w:t>документы, предусмотренные пп. «м» - «р» пп. 1, пп. «в» пп. 2, пп. 5 ч.1 ст.43</w:t>
        <w:br/>
        <w:t>Закона о контрактной системе.</w:t>
        <w:br/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 2 ч.10 ст.48 Закона о</w:t>
        <w:br/>
        <w:t>контрактной системе, но не позднее даты окончания срока рассмотрения и оценки</w:t>
        <w:br/>
        <w:t>вторых частей заявок на участие в закупке, установленной в извещении об</w:t>
        <w:br/>
        <w:t>осуществлении 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 2 ч.10 ст.48 Закона о контрактной системе, и принимают решение</w:t>
        <w:br/>
        <w:t>о признании второй части заявки на участие в закупке соответствующей</w:t>
        <w:br/>
        <w:t>требованиям извещения об осуществлении закупки или об отклонении заявки на</w:t>
        <w:br/>
        <w:t>участие в закупке;</w:t>
      </w:r>
    </w:p>
    <w:p>
      <w:r>
        <w:t>б) осуществляют оценку вторых частей заявок на участие в закупке, в</w:t>
        <w:br/>
        <w:t>2026-18905</w:t>
        <w:br/>
        <w:t>8</w:t>
        <w:br/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пунктом 4 части 1</w:t>
        <w:br/>
        <w:t>ст.32 Закона о контрактной системе (если такой критерий установлен извещением</w:t>
        <w:br/>
        <w:t>об 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Комиссией Управления установлено, что в составе заявки Заявителя</w:t>
        <w:br/>
        <w:t>представлен электронный документ « Опыт 2026 1.pdf », содержащий сводную</w:t>
        <w:br/>
        <w:t>таблицу информации о контрактах и договорах, а также об их реестровых номерах,</w:t>
        <w:br/>
        <w:t>в том числе содержащий сведения о контракте реестрового номера</w:t>
        <w:br/>
        <w:t>№1770402446624000088 на общую сумму 16 500 000,00 руб.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комиссией Заказчика при выборе контракта с наибольшей ценой одного из</w:t>
        <w:br/>
        <w:t>исполненных договоров и контрактов была допущена техническая ошибка и был</w:t>
        <w:br/>
        <w:t>принят договор на общую сумму 8 800 000,00 руб.</w:t>
        <w:br/>
        <w:t>Вместе с этим представитель Заказчика акцентировал внимание Комиссии</w:t>
        <w:br/>
        <w:t>Управления, что допущенная техническая ошибка не повлекла за собой изменение</w:t>
        <w:br/>
        <w:t>результатов определения победителя данной закупки, поскольку путем перерасчета</w:t>
        <w:br/>
        <w:t>квалификации по оспариваемого детализирующему показателю, заявке Заявителя с</w:t>
        <w:br/>
        <w:t>идентификационным номером 78 должен быть присвоен порядковый номер 6 вместо</w:t>
        <w:br/>
        <w:t>порядкового номера 7.</w:t>
        <w:br/>
        <w:t>На основании вышеизложенных обстоятельств Комиссия Управления</w:t>
        <w:br/>
        <w:t>приходит к выводу о нарушении комиссией Заказчика положений норм ч.11 ст.48</w:t>
      </w:r>
    </w:p>
    <w:p>
      <w:r>
        <w:t>Закона о контрактной системе при рассмотрении и оценки вторых частей заявок</w:t>
        <w:br/>
        <w:t>участников конкурса, что также содержит признаки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Вместе с тем при разрешении вопроса о выдаче комиссии Заказчика</w:t>
        <w:br/>
        <w:t>обязательного для исполнения предписания об устранении нарушений</w:t>
        <w:br/>
        <w:t>законодательства о контрактной системе Комиссия Управления исходит из того, что</w:t>
        <w:br/>
        <w:t>данное нарушение не повлияло на ход проведения конкурса, с учетом</w:t>
        <w:br/>
        <w:t>представленных возражений Заказчиком.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2026-18905</w:t>
        <w:br/>
        <w:t>9</w:t>
        <w:br/>
        <w:t>РЕШИЛА:</w:t>
        <w:br/>
        <w:t>1.Признать жалобу ООО «РусПроектСтрой» на действия комиссии ФГБОУ</w:t>
        <w:br/>
        <w:t>ВО РГАИС обоснов анной.</w:t>
        <w:br/>
        <w:t>2.Признать в действиях комиссии Заказчика нарушение ч.11 ст.48 Закона о</w:t>
        <w:br/>
        <w:t>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</w:t>
        <w:br/>
        <w:t>выявленные нарушения не повлияли на результаты определения поставщика</w:t>
        <w:br/>
        <w:t>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Е.А. Миронова</w:t>
        <w:br/>
        <w:t>Члены Комиссии:</w:t>
        <w:br/>
        <w:t>М.В. Сорбучева</w:t>
        <w:br/>
        <w:t>Е.С. Переверзева</w:t>
        <w:br/>
        <w:t>Исп.Сорбучева М.В.</w:t>
        <w:br/>
        <w:t>тел.8(495)784-75-05</w:t>
        <w:br/>
        <w:t>2026-18905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