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202600132489006223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16.04.2026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0373100034526000007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«Московский государственный университет геодезии и картографии»</w:t>
      </w:r>
    </w:p>
    <w:p>
      <w:r>
        <w:rPr>
          <w:b/>
        </w:rPr>
        <w:t xml:space="preserve">Заявитель: </w:t>
      </w:r>
      <w:r>
        <w:t>ООО «Умные устройства»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https://zakupki.gov.ru/epz/complaint/card/complaint-information.html?complaintNumber=202600132489006223</w:t>
      </w:r>
    </w:p>
    <w:p/>
    <w:p>
      <w:pPr>
        <w:pStyle w:val="Heading1"/>
      </w:pPr>
      <w:r>
        <w:t>Решение</w:t>
      </w:r>
    </w:p>
    <w:p>
      <w:r>
        <w:t>ООО «Умные Устройства»</w:t>
        <w:br/>
        <w:t>tender@palladium-tech.ru</w:t>
        <w:br/>
        <w:t>РТС-тендер</w:t>
        <w:br/>
        <w:t>ko@rts-tender.ru</w:t>
        <w:br/>
        <w:t>МИИГАИК</w:t>
        <w:br/>
        <w:t>zakupka@miigaik.ru</w:t>
        <w:br/>
        <w:t>РЕШЕНИЕ</w:t>
        <w:br/>
        <w:t>по делу №077/06/105-4666/2026 о нарушении</w:t>
        <w:br/>
        <w:t>законодательства о контрактной системе</w:t>
        <w:br/>
        <w:t>16.04.2026 г.Москва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—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A.A.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МИИГАИК: И.Е. Леленкова (по дов. №41 от 21.04.2025),</w:t>
        <w:br/>
        <w:t>в отсутствие представителей ООО «Умные У стройства»,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системе,</w:t>
        <w:br/>
        <w:t>рассмотрев жалобу ООО «Умные У стройства» (далее - Заявитель) на действия</w:t>
        <w:br/>
        <w:t>МИИГАИК (далее — Заказчик) при проведении запроса котировок в электронной</w:t>
        <w:br/>
        <w:t>форме на право заключения государственного контракта на поставку интерактивной</w:t>
        <w:br/>
        <w:t>панели (Закупка № 0373100034526000007) (далее — запрос котировок),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2026-19297</w:t>
        <w:br/>
        <w:t>2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запроса котировок 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неприменении</w:t>
        <w:br/>
        <w:t>ограничений, предусмотренных положениями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при рассмотрении заявок</w:t>
        <w:br/>
        <w:t>участников закупки, так как в составе заявки Заявителя представлены сведения о</w:t>
        <w:br/>
        <w:t>радиоэлектронной продукции первого уровня, в связи с чем заявки иных</w:t>
        <w:br/>
        <w:t>участников закупки подлежали отклонению.</w:t>
        <w:br/>
        <w:t>Согласно протоколу подведения итогов определения поставщика</w:t>
        <w:br/>
        <w:t>(подрядчика, исполнителя) от 09.04.2026 №ИЗК1на участие в закупке подано 7</w:t>
      </w:r>
    </w:p>
    <w:p>
      <w:r>
        <w:t>заявок, при этом заявки всех участников закупки, в том числе заявка участника</w:t>
        <w:br/>
        <w:t>закупки ООО «Умные устройства» , с идентификационным номером 120958714,</w:t>
        <w:br/>
        <w:t>признаны соответствующими требованиям извещения, а заявке участника закупки</w:t>
        <w:br/>
        <w:t>с идентификационным номером 120963096 присвоен первый порядковый номер, в</w:t>
        <w:br/>
        <w:t>связи с чем участник закупки с идентификационным номером заявки 120963096</w:t>
        <w:br/>
        <w:t>признан победителем конкурентной процедуры.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извещению об</w:t>
        <w:br/>
        <w:t>2026-19297</w:t>
        <w:br/>
        <w:t>3</w:t>
        <w:br/>
        <w:t>осуществлении закупки, Заказчиком закупается такое оборудование как</w:t>
        <w:br/>
        <w:t>«Интерактивная панель», соответствующее позиции каталога товаров, работ, услуг</w:t>
        <w:br/>
        <w:t>для обеспечения государственных и муниципальных нужд 26.20.13.000-00000002</w:t>
        <w:br/>
        <w:t>«Интерактивная панель», которой, в свою очередь, соответствует код по</w:t>
        <w:br/>
        <w:t>общероссийскому классификатору продукции по видам экономической</w:t>
        <w:br/>
        <w:t>деятельности (далее - ОКПД2) 26.20.13.000 «Машины вычислительные</w:t>
        <w:br/>
        <w:t>электронные цифровые, содержащие в одном корпусе центральный процессор и</w:t>
        <w:br/>
        <w:t>устройство ввода и вывода, объединенные или нет для автоматической обработки</w:t>
        <w:br/>
        <w:t>данных».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</w:r>
    </w:p>
    <w:p>
      <w:r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 а) запрет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лицами; б)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 в)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</w:t>
        <w:br/>
        <w:t>П.1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2026-19297</w:t>
        <w:br/>
        <w:t>4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</w:r>
    </w:p>
    <w:p>
      <w:r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оборудования «Интерактивная панель»</w:t>
        <w:br/>
        <w:t>Заказчиком установлено ограничение, предусмотренное Постановлением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2026-19297</w:t>
        <w:br/>
        <w:t>5</w:t>
        <w:br/>
        <w:t>собой ограничение количества участников закупки.</w:t>
        <w:br/>
        <w:t>Согласно ч.1 ст.50 Закона о контрактной системе электронный запрос</w:t>
      </w:r>
    </w:p>
    <w:p>
      <w:r>
        <w:t>котировок начинается с размещения в единой информационной системе</w:t>
        <w:br/>
        <w:t>извещения об осуществлении закупки. Заявка на участие в закупке должна</w:t>
        <w:br/>
        <w:t>содержать информацию и документы, предусмотренные пп.«м» - «п» п.1, пп.«а» -</w:t>
        <w:br/>
        <w:t>«в» п.2, п.3 или п.4, п.5 ч.1 ст.43 Закона о контрактной системе. Заявка также</w:t>
        <w:br/>
        <w:t>может содержать информацию и документы, предусмотренные пп.«д» п.2 ч.1</w:t>
        <w:br/>
        <w:t>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настоящему постановлению, позициях 1 - 433 приложения №2</w:t>
        <w:br/>
        <w:t>к настоящему постановлению, приложении №3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ст. 17.1 Федерального закона</w:t>
        <w:br/>
        <w:t>«О промышленной политике в Российской Федерации» (далее - реестр</w:t>
        <w:br/>
        <w:t>российской промышленной продукции), и справка, подтверждающая наличие</w:t>
      </w:r>
    </w:p>
    <w:p>
      <w:r>
        <w:t>специального инвестиционного контракта и предусмотренная пунктом 1(1)</w:t>
        <w:br/>
        <w:t>постановления Правительства Российской Федерации от 17 июля 2015 г. №719</w:t>
        <w:br/>
        <w:t>«О подтверждении производства российской промышленной продукции», или</w:t>
        <w:br/>
        <w:t>номер 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2026-19297</w:t>
        <w:br/>
        <w:t>6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</w:r>
    </w:p>
    <w:p>
      <w:r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Комиссией Управления установлено, что в требованиях к содержанию</w:t>
        <w:br/>
        <w:t>заявки на участие в закупке, размещенных в составе извещения, электронный</w:t>
        <w:br/>
        <w:t>документ «Требования к содержанию заявки», Заказчиком установлено в том</w:t>
        <w:br/>
        <w:t>числе следующее требование к составу заявки на участие в закупке:</w:t>
        <w:br/>
        <w:t>«4) информация и документы, определенные в соответствии с пунктом 2</w:t>
        <w:br/>
        <w:t>части 2 статьи 14 Федерального закона (в случае, если в извещении об</w:t>
        <w:br/>
        <w:t>осуществлении закупки, документации о закупке (если Федеральным законом</w:t>
        <w:br/>
        <w:t>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2026-19297</w:t>
        <w:br/>
        <w:t>7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лицами.</w:t>
        <w:br/>
        <w:t>В соответствии с пунктом 3 Постановления Правительства РФ от</w:t>
        <w:br/>
        <w:t>23.12.2024 N 1875 "О мерах по предоставлению национального режима при</w:t>
        <w:br/>
        <w:t>осуществлении закупок товаров, работ, услуг для обеспечения государственных</w:t>
        <w:br/>
        <w:t>и муниципальных нужд, закупок товаров, работ, услуг отдельными видами</w:t>
        <w:br/>
        <w:t>юридических лиц" установлены информация и документы, подтверждающие</w:t>
        <w:br/>
        <w:t>страну происхождения товара:</w:t>
        <w:br/>
        <w:t>а) для подтверждения происхождения товаров из Российской Федерации -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"О промышленной</w:t>
        <w:br/>
        <w:t>политике в Российской Федерации",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</w:t>
        <w:br/>
        <w:t>в отношении такого товара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N 719 "О подтверждении производства</w:t>
      </w:r>
    </w:p>
    <w:p>
      <w:r>
        <w:t>российской промышленной продукции"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 радиоэлектронной продукцией первого</w:t>
        <w:br/>
        <w:t>уровня или радиоэлектронной продукцией второго уровня);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Федерации,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</w:t>
        <w:br/>
        <w:t>и 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2026-19297</w:t>
        <w:br/>
        <w:t>8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уровня)».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 государства,</w:t>
        <w:br/>
        <w:t>подлежат отклонению в соответствии с Законом о контрактной системе, если на</w:t>
        <w:br/>
        <w:t>участие в закупке подана и по результатам рассмотрения признана соответствующей</w:t>
        <w:br/>
        <w:t>требованиям извещения об осуществлении закупки, документации о закупке (если</w:t>
        <w:br/>
        <w:t>Законом о контрактной системе предусмотрена документация о закупке) заявка,</w:t>
        <w:br/>
        <w:t>содержащая предложение о поставке такого товара российского происхождения.</w:t>
        <w:br/>
        <w:t>Также пп.«т» п.4 Постановления №1875 установлено, что при осуществлении</w:t>
        <w:br/>
        <w:t>в соответствии с Законом о контрактной системе, Федеральным законом «О закупках</w:t>
      </w:r>
    </w:p>
    <w:p>
      <w:r>
        <w:t>товаров, работ, услуг отдельными видами юридических лиц» закупок товаров,</w:t>
        <w:br/>
        <w:t>указанных в позициях 195, 197 - 199 и 203 приложения №2 к Постановлению</w:t>
        <w:br/>
        <w:t>№1875, заявка на участие в закупке, в которой содержится предложение о поставке</w:t>
        <w:br/>
        <w:t>товара российского происхождения, являющегося радиоэлектронной продукцией, не</w:t>
        <w:br/>
        <w:t>признанной в соответствии с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радиоэлектронной продукцией первого уровня,</w:t>
        <w:br/>
        <w:t>приравнивается к заявке на участие в закупке, в которой содержится предложение о</w:t>
        <w:br/>
        <w:t>поставке товара, происходящего из иностранного государства, если на участие в</w:t>
        <w:br/>
        <w:t>такой закупке подана заявка на участие в закупке, признанная по результатам ее</w:t>
        <w:br/>
        <w:t>рассмотрения соответствующей установленным в соответствии с Законом о</w:t>
        <w:br/>
        <w:t>контрактной системе, Федеральным законом «О закупках товаров, работ, услуг</w:t>
        <w:br/>
        <w:t>отдельными видами юридических лиц» соответственно требованиям и содержащая</w:t>
        <w:br/>
        <w:t>предложение о поставке товара российского происхождения, являющегося</w:t>
        <w:br/>
        <w:t>радиоэлектронной продукцией, признанной в соответствии с постановлением</w:t>
        <w:br/>
        <w:t>Правительства Российской Федерации от 17 июля 2015 г. N 719 «О подтверждении</w:t>
        <w:br/>
        <w:t>производства российской промышленной продукции» радиоэлектронной</w:t>
        <w:br/>
        <w:t>продукцией первого уровня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частью 2</w:t>
        <w:br/>
        <w:t>настоящей статьи, и принимают решение о признании заявки на участие в</w:t>
        <w:br/>
        <w:t>2026-19297</w:t>
        <w:br/>
        <w:t>9</w:t>
        <w:br/>
        <w:t>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</w:t>
        <w:br/>
        <w:t>пунктами 1 - 8 части 12 статьи 48 настоящего Федерального закона.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</w:r>
    </w:p>
    <w:p>
      <w:r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</w:r>
    </w:p>
    <w:p>
      <w:r>
        <w:t>8) выявления недостоверной информации, содержащейся в заявке на</w:t>
        <w:br/>
        <w:t>участие в закупке;</w:t>
        <w:br/>
        <w:t>2026-19297</w:t>
        <w:br/>
        <w:t>10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согласился с</w:t>
        <w:br/>
        <w:t>доводами жалобы.</w:t>
        <w:br/>
        <w:t>В свою очередь, Комиссией Управления установлено, что в составе заявки</w:t>
        <w:br/>
        <w:t>Заявителя представлены сведения, подтверждающие страну происхождения</w:t>
        <w:br/>
        <w:t>предлагаемого к поставке оборудование, указан реестровый номер</w:t>
        <w:br/>
        <w:t>10551725, количество баллов 144, а также представлена информация, отраженная</w:t>
        <w:br/>
        <w:t>в ГИСП, об отнесении оборудования к радиоэлектронной продукции первого</w:t>
        <w:br/>
        <w:t>уровня.</w:t>
        <w:br/>
        <w:t>При этом, как установлено Комиссией Управления, в составе заявки</w:t>
        <w:br/>
        <w:t>победителя сведения об отнесении оборудования к радиоэлектронной продукции</w:t>
        <w:br/>
        <w:t>первого уровня не представлены.</w:t>
        <w:br/>
        <w:t>Таким образом, Комиссия Управления приходит к выводу, что у комиссии по</w:t>
        <w:br/>
        <w:t>осуществлению закупок имелись правовые основания для отклонения заявки</w:t>
        <w:br/>
        <w:t>участника закупки на основании применения ограничений, предусмотренных</w:t>
        <w:br/>
        <w:t>Постановлением №1875, так как в рамках рассматриваемой конкурентной</w:t>
        <w:br/>
        <w:t>процедуры соблюдаются условия применения ограничений, предусмотренные</w:t>
        <w:br/>
        <w:t>пп.«т» п.4 Постановления №1875, ввиду чего заявки участников закупки, составе</w:t>
        <w:br/>
        <w:t>которых не представлены сведения об отнесении предлагаемого к поставке</w:t>
        <w:br/>
        <w:t>оборудования к радиоэлектронной продукции первого уровня подлежали</w:t>
        <w:br/>
        <w:t>отклонению.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Заказчика, указанное в протоколе подведения</w:t>
        <w:br/>
        <w:t>итогов, принято в нарушение пп.«а» п.1 ч.3 ст.50 Закона о контрактной системе, что</w:t>
        <w:br/>
        <w:t>также свидетельствует о наличии в действиях комиссии по осуществлению закупок</w:t>
        <w:br/>
        <w:t>Заказчика признаков состава административного правонарушения, ответственность</w:t>
        <w:br/>
        <w:t>за 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2026-19297</w:t>
        <w:br/>
        <w:t>11</w:t>
        <w:br/>
        <w:t>РЕШИЛА:</w:t>
      </w:r>
    </w:p>
    <w:p>
      <w:r>
        <w:t>1.Признать жалобу ООО «Умные Устройства» на действия комиссии по</w:t>
        <w:br/>
        <w:t>осуществлению закупок МИИГАИК обоснованной.</w:t>
        <w:br/>
        <w:t>2.Признать в действиях комиссии по осуществлению закупок Заказчика</w:t>
        <w:br/>
        <w:t>нарушение пп.«а» п.1 ч.3ст.50 Закона о контрактной системе</w:t>
        <w:br/>
        <w:t>3.Выдать Заказчику, комиссии Заказчика обязательное для исполнения</w:t>
        <w:br/>
        <w:t>предписание 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М.В. Сорбучева</w:t>
        <w:br/>
        <w:t>А.А. Леонова</w:t>
        <w:br/>
        <w:t>Исп.Переверзева Е.С.</w:t>
        <w:br/>
        <w:t>тел.(495)784-75-05</w:t>
        <w:br/>
        <w:t>2026-19297</w:t>
      </w:r>
    </w:p>
    <w:p>
      <w:pPr>
        <w:pStyle w:val="Heading1"/>
      </w:pPr>
      <w:r>
        <w:t>Предписание</w:t>
      </w:r>
    </w:p>
    <w:p>
      <w:r>
        <w:t>ООО «Умные Устройства»</w:t>
        <w:br/>
        <w:t>tender@palladium-tech.ru</w:t>
        <w:br/>
        <w:t>РТС-тендер</w:t>
        <w:br/>
        <w:t>ko@rts-tender.ru</w:t>
        <w:br/>
        <w:t>МИИГАИК</w:t>
        <w:br/>
        <w:t>zakupka@miigaik.ru</w:t>
        <w:br/>
        <w:t>ПРЕДПИСАНИЕ</w:t>
        <w:br/>
        <w:t>по делу № 077/06/105-4666/2026 об устранении нарушений</w:t>
        <w:br/>
        <w:t>законодательства о контрактной системе</w:t>
        <w:br/>
        <w:t>16.04.2026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—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A.A. Леоновой,</w:t>
        <w:br/>
        <w:t>на основании решения Комиссии Управления от 16.04.2026 по делу</w:t>
        <w:br/>
        <w:t>№077/06/105-4666/2026 , по итогам рассмотрения жалобы ООО «Умные</w:t>
        <w:br/>
        <w:t>Устройства» (далее — Заявитель) на действия МИИГАИК (далее — Заказчик)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интерактивной панели (Закупка №</w:t>
        <w:br/>
        <w:t>0373100034526000007) (далее — запрос котировок)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2026-19299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</w:t>
        <w:br/>
        <w:t>подведения итогов определения поставщика (подрядчика, исполнителя). При этом,</w:t>
        <w:br/>
        <w:t>дата подведения итогов определения поставщика (подрядчика, исполнителя) должна</w:t>
        <w:br/>
        <w:t>быть 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Запросе котировок,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Запросе котировок, о блокировании операций в отношении указанных средств, в</w:t>
        <w:br/>
        <w:t>случае, если 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запросе котировок в</w:t>
        <w:br/>
        <w:t>электронной форме, открытых участникам закупки, в отношении денежных средств</w:t>
      </w:r>
    </w:p>
    <w:p>
      <w:r>
        <w:t>в размере обеспечения заявки на участие в Запросе котировок через 2 рабочих дня</w:t>
        <w:br/>
        <w:t>со дня направления Оператором электронной площадки уведомления, указанного в</w:t>
        <w:br/>
        <w:t>пункте 2 настоящего 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16.04.2026 по делу №077/06/105-4666/2026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16.04.2026 по делу</w:t>
        <w:br/>
        <w:t>№077/06/105-4666/2026 .</w:t>
        <w:br/>
        <w:t>6.Заказчику, комиссии по осуществлению закупок в срок до 18.05.2026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2026-19299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16.04.2026 по делу №077/06/105-4666/2026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М.В. Сорбучева</w:t>
        <w:br/>
        <w:t>А.А. Леонова</w:t>
        <w:br/>
        <w:t>Исп.Переверзева Е.С.</w:t>
        <w:br/>
        <w:t>тел.(495)784-75-05</w:t>
        <w:br/>
        <w:t>2026-19299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