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202600132489006276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17.04.2026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0373100086926000250</w:t>
      </w:r>
    </w:p>
    <w:p>
      <w:r>
        <w:rPr>
          <w:b/>
        </w:rPr>
        <w:t xml:space="preserve">Заказчик: </w:t>
      </w:r>
      <w:r>
        <w:t>Федеральное государственное бюджетное учреждение «Государственный научный центр Российской Федерации - федеральный медицинский биофизический центр имени А.И. Бурназяна»</w:t>
      </w:r>
    </w:p>
    <w:p>
      <w:r>
        <w:rPr>
          <w:b/>
        </w:rPr>
        <w:t xml:space="preserve">Заявитель: </w:t>
      </w:r>
      <w:r>
        <w:t>Мельничкин Евгений Владимирович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https://zakupki.gov.ru/epz/complaint/card/complaint-information.html?complaintNumber=202600132489006276</w:t>
      </w:r>
    </w:p>
    <w:p/>
    <w:p>
      <w:pPr>
        <w:pStyle w:val="Heading1"/>
      </w:pPr>
      <w:r>
        <w:t>Решение</w:t>
      </w:r>
    </w:p>
    <w:p>
      <w:r>
        <w:t>ФГБУ ГНЦ ФМБЦ им. А.И. Бурназяна</w:t>
        <w:br/>
        <w:t>ФМБА России</w:t>
        <w:br/>
        <w:t>zakupki@fmbcfmba.ru</w:t>
        <w:br/>
        <w:t>ИП Мельничкин Е.В.</w:t>
        <w:br/>
        <w:t>evgenymelnichkin@tutamail.com</w:t>
        <w:br/>
        <w:t>АО «Сбербанк-АСТ»</w:t>
        <w:br/>
        <w:t>ko@sberbank-ast.ru</w:t>
        <w:br/>
        <w:t>РЕШЕНИЕ</w:t>
        <w:br/>
        <w:t>по делу № 077/06/105-4769/2026 о нарушении</w:t>
        <w:br/>
        <w:t>законодательства о контрактной системе</w:t>
        <w:br/>
        <w:t>17.04.2026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Председательствующего: заместителя начальника отдела обжалования</w:t>
        <w:br/>
        <w:t>государственных закупок Д.С. Грешневой,</w:t>
        <w:br/>
        <w:t>Членов комиссии:</w:t>
        <w:br/>
        <w:t>Главного специалиста-эксперта отдела обжалования государственных закупок</w:t>
        <w:br/>
        <w:t>М.О. Мацневой,</w:t>
        <w:br/>
        <w:t>Специалиста-эксперта отдела обжалования государственных закупок</w:t>
        <w:br/>
        <w:t>Е.С. Переверзевой,</w:t>
        <w:br/>
        <w:t>рассмотрение жалобы проводилось дистанционно (посредством</w:t>
        <w:br/>
        <w:t>видео-конференц-связи) ,</w:t>
        <w:br/>
        <w:t>при участии представителей ФГБУ ГНЦ ФМБЦ им. А.И. Бурназяна ФМБА</w:t>
        <w:br/>
        <w:t>России: Иванова Ю.В. (дов.№55-О от 19.12.2025),</w:t>
        <w:br/>
        <w:t>в отсутствие представителей ИП Мельничкин Е.В. о времени и порядке</w:t>
        <w:br/>
        <w:t>заседания Комиссии Управления уведомленных надлежащим образом посредством</w:t>
        <w:br/>
        <w:t>размещения сведений в Единой информационной системе,</w:t>
        <w:br/>
        <w:t>рассмотрев жалобы ИП Мельничкин Е.В. (далее — Заявитель) на действия</w:t>
        <w:br/>
        <w:t>ФГБУ ГНЦ ФМБЦ им. А.И. Бурназяна ФМБА России (далее — Заказчик) при</w:t>
        <w:br/>
        <w:t>проведении открытого конкурса в электронной форме на право заключения</w:t>
        <w:br/>
        <w:t>государственного контракта на выполнение работ по капитальному ремонту</w:t>
        <w:br/>
        <w:t>лифтовой шахты с заменой лифтового оборудования инвентарный номер № 125846</w:t>
        <w:br/>
        <w:t>на территории ФГБУ ГНЦ ФМБЦ им. А.И. Бурназяна ФМБА России по адресу: г.</w:t>
        <w:br/>
        <w:t>Москва, ул. Маршала Новикова, дом 23 (Закупка№ 0373100086926000250)</w:t>
        <w:br/>
        <w:t>2026-19350</w:t>
        <w:br/>
        <w:t>2</w:t>
        <w:br/>
        <w:t>(далее — конкурс), в соответствии с Федеральным законом от 05.04.2013 №44-ФЗ</w:t>
        <w:br/>
        <w:t>«О контрактной системе в сфере закупок товаров, работ, услуг для обеспечения</w:t>
        <w:br/>
        <w:t>государственных и муниципальных нужд» (далее - Закон о 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конкурса.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России.</w:t>
        <w:br/>
        <w:t>В составе жалобы Заявитель указывает на установление Заказчиком</w:t>
        <w:br/>
        <w:t>неправомерного порядка оценки заявок участников закупки по показателю</w:t>
        <w:br/>
        <w:t>«Наличие у участников закупки опыта работы, связанного с предметом контракта»</w:t>
        <w:br/>
        <w:t>критерия «Квалификация участников закупки».</w:t>
        <w:br/>
        <w:t>В частности Заявитель указывает, что в порядке оценки по показателю</w:t>
        <w:br/>
        <w:t>«Наличие у участников закупки опыта работы, связанного с предметом контракта»</w:t>
        <w:br/>
        <w:t>условия сопоставимости принимаемых к оценке контрактов (договоров),</w:t>
      </w:r>
    </w:p>
    <w:p>
      <w:r>
        <w:t>определены Заказчиком в нарушение п.31 Положения об оценке заявок на участие в</w:t>
        <w:br/>
        <w:t>закупке товаров, работ, услуг для обеспечения государственных и муниципальных</w:t>
        <w:br/>
        <w:t>нужд (далее — Положение), утвержденного Абз.1 п.1 Постановления</w:t>
        <w:br/>
        <w:t>Правительства РФ от 31.12.2021 № 2604 «Об оценке заявок на участие в закупке</w:t>
        <w:br/>
        <w:t>товаров, работ, услуг для обеспечения государственных и муниципальных нужд,</w:t>
        <w:br/>
        <w:t>внесении изменений в пункт 4 постановления Правительства Российской</w:t>
        <w:br/>
        <w:t>Федерации от 20 декабря 2021 г. № 2369 и признании утратившими силу некоторых</w:t>
        <w:br/>
        <w:t>актов и отдельных положений некоторых актов Правительства Российской</w:t>
        <w:br/>
        <w:t>Федерации» (далее — Постановление №2604).</w:t>
        <w:br/>
        <w:t>Ч.1 ст.32 Закона о контрактной системе установлено, что для оценки заявок</w:t>
        <w:br/>
        <w:t>участников закупки заказчик использует следующие критерии:</w:t>
        <w:br/>
        <w:t>1)цена контракта, сумма цен единиц товара, работы, услуги;</w:t>
        <w:br/>
        <w:t>2)расходы на эксплуатацию и ремонт товаров, использование результатов</w:t>
        <w:br/>
        <w:t>работ;</w:t>
        <w:br/>
        <w:t>3)качественные, функциональные и экологические характеристики</w:t>
        <w:br/>
        <w:t>объекта закупки;</w:t>
        <w:br/>
        <w:t>4)квалификация участников закупки, в том числе наличие у них</w:t>
        <w:br/>
        <w:t>финансовых ресурсов, на праве собственности или ином законном основании</w:t>
        <w:br/>
        <w:t>оборудования и других материальных ресурсов, опыта работы, связанного с</w:t>
        <w:br/>
        <w:t>предметом контракта, и деловой репутации, специалистов и иных работников</w:t>
        <w:br/>
        <w:t>определенного уровня квалификации.</w:t>
        <w:br/>
        <w:t>Согласно п.4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порядок рассмотрения и оценки заявок на участие в</w:t>
        <w:br/>
        <w:t>конкурсах в соответствии с Законом о контрактной системе.</w:t>
        <w:br/>
        <w:t>2026-19350</w:t>
        <w:br/>
        <w:t>3</w:t>
        <w:br/>
        <w:t>Согласно ч.8 ст.32 Закона о контрактной системе порядок оценки заявок</w:t>
        <w:br/>
        <w:t>участников закупки, в том числе предельные величины значимости каждого</w:t>
        <w:br/>
        <w:t>критерия, устанавливается Правительством Российской Федерации. Заказчик для</w:t>
        <w:br/>
        <w:t>целей оценки заявок участников закупки в случае, если в соответствии с</w:t>
        <w:br/>
        <w:t>законодательством Российской Федерации установлены регулируемые цены</w:t>
        <w:br/>
        <w:t>(тарифы) на товары, работы, услуги, вправе не использовать критерии, указанные в</w:t>
        <w:br/>
        <w:t>п.1 и 2 ч.1 ст.32 Закона о контрактной системе.</w:t>
        <w:br/>
        <w:t>Согласно абз.1 п.2 Положения «оценка заявок» - действия членов комиссии</w:t>
        <w:br/>
        <w:t>по осуществлению закупок по присвоению в случаях, предусмотренных</w:t>
      </w:r>
    </w:p>
    <w:p>
      <w:r>
        <w:t>Федеральным законом, и в соответствии с настоящим Положением баллов заявкам</w:t>
        <w:br/>
        <w:t>(частям заявок) на основании информации и документов участников закупок.</w:t>
        <w:br/>
        <w:t>В соответствии с п.24 Положения для оценки заявок по критерию оценки</w:t>
        <w:br/>
        <w:t>«квалификация участников закупки» могут применяться, если иное не</w:t>
        <w:br/>
        <w:t>предусмотрено Положением, один или несколько из следующих показателей</w:t>
        <w:br/>
        <w:t>оценки:</w:t>
        <w:br/>
        <w:t>а)наличие у участников закупки финансовых ресурсов;</w:t>
        <w:br/>
        <w:t>б)наличие у участников закупки на праве собственности или ином</w:t>
        <w:br/>
        <w:t>законном основании оборудования и других материальных ресурсов;</w:t>
        <w:br/>
        <w:t>в)наличие у участников закупки опыта поставки товара, выполнения</w:t>
        <w:br/>
        <w:t>работы, оказания услуги, связанного с предметом контракта;</w:t>
        <w:br/>
        <w:t>г)наличие у участников закупки деловой репутации;</w:t>
        <w:br/>
        <w:t>д)наличие у участников закупки специалистов и иных работников</w:t>
        <w:br/>
        <w:t>определенного уровня квалификации.</w:t>
        <w:br/>
        <w:t>В силу п.25 Положения для оценки заявок по показателям оценки,</w:t>
        <w:br/>
        <w:t>предусмотренным п.24 Положения, применяются детализирующие показатели.</w:t>
        <w:br/>
        <w:t>Согласно пп.«а» п.28 Положения в случае применения показателя оценки,</w:t>
        <w:br/>
        <w:t>предусмотренного подпунктом «в» п.24 Положения применяются один или</w:t>
        <w:br/>
        <w:t>несколько из следующих детализирующих показателей оценки:</w:t>
        <w:br/>
        <w:t>-общая цена исполненных участником закупки договоров;</w:t>
        <w:br/>
        <w:t>-общее количество исполненных участником закупки договоров;</w:t>
        <w:br/>
        <w:t>-наибольшая цена одного из исполненных участником закупки</w:t>
        <w:br/>
        <w:t>договоров.</w:t>
        <w:br/>
        <w:t>Согласно пп.«в» п.28 Положения в случае применения показателя оценки,</w:t>
        <w:br/>
        <w:t>предусмотренного подпунктом «в» п.24 Положения, документом,</w:t>
        <w:br/>
        <w:t>предусмотренным приложением №1 к Положению (далее — Порядок оценки):</w:t>
        <w:br/>
        <w:t>-устанавливается предмет договора (договоров), оцениваемого по</w:t>
        <w:br/>
        <w:t>каждому детализирующему показателю, сопоставимый с предметом контракта,</w:t>
        <w:br/>
        <w:t>заключаемого по результатам определения поставщика (подрядчика, исполнителя);</w:t>
        <w:br/>
        <w:t>-устанавливается перечень документов, подтверждающих наличие у</w:t>
        <w:br/>
        <w:t>участника закупки опыта поставки товара, выполнения работы, оказания услуги,</w:t>
        <w:br/>
        <w:t>связанного с предметом контракта, в том числе исполненный договор (договоры),</w:t>
        <w:br/>
        <w:t>акт (акты) приемки поставленного товара, выполненных работ, оказанных услуг,</w:t>
        <w:br/>
        <w:t>составленные при исполнении такого договора (договоров);</w:t>
        <w:br/>
        <w:t>2026-19350</w:t>
        <w:br/>
        <w:t>4</w:t>
        <w:br/>
        <w:t>-может быть установлено положение о принятии к оценке</w:t>
        <w:br/>
        <w:t>исключительно исполненного договора (договоров), при исполнении которого</w:t>
        <w:br/>
        <w:t>поставщиком (подрядчиком, исполнителем) исполнены требования об уплате</w:t>
        <w:br/>
        <w:t>неустоек (штрафов, пеней) (в случае начисления неустоек);</w:t>
        <w:br/>
        <w:t>-может быть установлено положение о принятии к оценке</w:t>
      </w:r>
    </w:p>
    <w:p>
      <w:r>
        <w:t>исключительно контракта, заключенного и исполненного в соответствии с Законом</w:t>
        <w:br/>
        <w:t>о контрактной системе, и договора, заключенного и исполненного в соответствии с</w:t>
        <w:br/>
        <w:t>Федеральным законом «О закупках товаров, работ, услуг отдельными видами</w:t>
        <w:br/>
        <w:t>юридических лиц».</w:t>
        <w:br/>
        <w:t>П.31 Положения определено, что при осуществлении закупки, по результатам</w:t>
        <w:br/>
        <w:t>проведения которой заключается контракт, предусмотренный ч.16 (при условии,</w:t>
        <w:br/>
        <w:t>что контракт жизненного цикла предусматривает проектирование, строительство,</w:t>
        <w:br/>
        <w:t>реконструкцию, капитальный ремонт объекта капитального строительства), ч.16.1</w:t>
        <w:br/>
        <w:t>ст.34 и ч.56 ст.112 Закона о контрактной системе, а также контракт,</w:t>
        <w:br/>
        <w:t>предусматривающий выполнение работ по строительству, реконструкции,</w:t>
        <w:br/>
        <w:t>капитальному ремонту, сносу объекта капитального строительства (в том числе</w:t>
        <w:br/>
        <w:t>линейного объекта), проведение работ по сохранению объектов культурного</w:t>
        <w:br/>
        <w:t>наследия (памятников истории и культуры) народов Российской Федерации:</w:t>
        <w:br/>
        <w:t>а)критерии оценки, предусмотренные пп.«б» и «в» п.3 Положения, не</w:t>
        <w:br/>
        <w:t>применяются;</w:t>
        <w:br/>
        <w:t>б)для оценки заявок по критерию, предусмотренному пп «г» п.3</w:t>
        <w:br/>
        <w:t>Положения, подлежит обязательному применению исключительно показатель</w:t>
        <w:br/>
        <w:t>оценки, предусмотренный пп.«в» п.24 Положения;</w:t>
        <w:br/>
        <w:t>в)документом, предусмотренным приложением №1 к Положению, в</w:t>
        <w:br/>
        <w:t>отношении показателя оценки, предусмотренного пп.«в» п.24 Положения, его</w:t>
        <w:br/>
        <w:t>детализирующих показателей устанавливается положение о принятии к оценке</w:t>
        <w:br/>
        <w:t>исключительно исполненного договора (договоров), предусматривающего</w:t>
        <w:br/>
        <w:t>выполнение работ на одном из следующих объектов, соответствующих объекту</w:t>
        <w:br/>
        <w:t>закупки:</w:t>
        <w:br/>
        <w:t>-объект капитального строительства (за исключением линейного</w:t>
        <w:br/>
        <w:t>объекта);</w:t>
        <w:br/>
        <w:t>-линейный объект, за исключением автомобильной дороги;</w:t>
        <w:br/>
        <w:t>-автомобильная дорога;</w:t>
        <w:br/>
        <w:t>-особо опасный, технически сложный и уникальный объект</w:t>
        <w:br/>
        <w:t>капитального строительства;</w:t>
        <w:br/>
        <w:t>-объект культурного наследия (памятник истории и культуры) народов</w:t>
        <w:br/>
        <w:t>Российской Федерации;</w:t>
        <w:br/>
        <w:t>г) документом, предусмотренным приложением №1 к Положению в</w:t>
        <w:br/>
        <w:t>отношении показателя оценки, предусмотренного пп.«в» п.24 Положения, его</w:t>
        <w:br/>
        <w:t>детализирующих показателей устанавливается положение о принятии к оценке</w:t>
        <w:br/>
        <w:t>исключительно исполненного договора (договоров), относящегося к одному или</w:t>
        <w:br/>
        <w:t>нескольким из следующих договоров (контрактов):</w:t>
        <w:br/>
        <w:t>-контракт, предусмотренный ч.16 ст.34 Закона о контрактной системе а</w:t>
        <w:br/>
        <w:t>2026-19350</w:t>
        <w:br/>
        <w:t>5</w:t>
        <w:br/>
        <w:t>(при условии, что контракт жизненного цикла предусматривает проектирование,</w:t>
        <w:br/>
        <w:t>строительство, реконструкцию, капитальный ремонт объекта капитального</w:t>
        <w:br/>
        <w:t>строительства);</w:t>
        <w:br/>
        <w:t>-контракт, предусмотренный ч.16.1 ст.34 Закона о контрактной системе;</w:t>
        <w:br/>
        <w:t>-контракт, предусмотренный ч.56 ст.112 Закона о контрактной системе;</w:t>
      </w:r>
    </w:p>
    <w:p>
      <w:r>
        <w:t>-договор, не относящийся к контрактам, указанным в абз.2-4 пп.«г» п.31</w:t>
        <w:br/>
        <w:t>Положения, и предусматривающий выполнение работ по строительству,</w:t>
        <w:br/>
        <w:t>реконструкции, капитальному ремонту, сносу объекта капитального строительства</w:t>
        <w:br/>
        <w:t>(в том числе линейного объекта), проведение работ по сохранению объектов</w:t>
        <w:br/>
        <w:t>культурного наследия (памятников истории и культуры) народов Российской</w:t>
        <w:br/>
        <w:t>Федерации;</w:t>
        <w:br/>
        <w:t>д)к оценке принимаются документы, предусмотренные абз.3 пп.«в» п.28</w:t>
        <w:br/>
        <w:t>Положения, в том числе если к ним не приложена проектная документация (если</w:t>
        <w:br/>
        <w:t>проектная документация является приложением к таким документам);</w:t>
        <w:br/>
        <w:t>е)если работы, являющиеся объектом закупки, требуют в соответствии с</w:t>
        <w:br/>
        <w:t>законодательством о градостроительной деятельности выдачи разрешения на ввод</w:t>
        <w:br/>
        <w:t>объекта капитального строительства в эксплуатацию, документом,</w:t>
        <w:br/>
        <w:t>предусмотренным приложением №1 к Положению, в отношении показателя</w:t>
        <w:br/>
        <w:t>оценки, предусмотренного пп.«в» п.24 Положения, его детализирующих</w:t>
        <w:br/>
        <w:t>показателей может быть установлено положение о принятии к оценке</w:t>
        <w:br/>
        <w:t>исключительно исполненного договора (договоров), предусматривающего</w:t>
        <w:br/>
        <w:t>(предусматривающих) выполнение работ, требующих в соответствии с</w:t>
        <w:br/>
        <w:t>законодательством о градостроительной деятельности выдачи разрешения на ввод</w:t>
        <w:br/>
        <w:t>объекта капитального строительства в эксплуатацию.</w:t>
        <w:br/>
        <w:t>Комиссией Управления установлено, что в порядке оценки Заказчиком</w:t>
        <w:br/>
        <w:t>установлен в том числе следующий порядок оценки по показателю «Наличие у</w:t>
        <w:br/>
        <w:t>участников закупки опыта работы, связанного с предметом контракта» критерия</w:t>
        <w:br/>
        <w:t>«Квалификация участников закупки»:</w:t>
        <w:br/>
        <w:t>«Наличие у участников закупки опыта работы, связанного с предметом</w:t>
        <w:br/>
        <w:t>контракта»:</w:t>
        <w:br/>
        <w:t>-по детализирующему показателю «Общая цена исполненных</w:t>
        <w:br/>
        <w:t>участником закупки договоров »: «Подпункт «а» пункта 28 Положения</w:t>
        <w:br/>
        <w:t>Требования к документам для оценки показателя:</w:t>
        <w:br/>
        <w:t>По настоящему детализирующему показателю оценивается общая цена всех</w:t>
        <w:br/>
        <w:t>исполненных участником закупки договоров на выполнение работ по монтажу</w:t>
        <w:br/>
        <w:t>(демонтажу) лифтового оборудования. Под значением признака понимается</w:t>
        <w:br/>
        <w:t>общая цена всех исполненных участником закупки договоров, соответствующих</w:t>
        <w:br/>
        <w:t>требованиям, установленным в настоящем пункте, в рублях.</w:t>
        <w:br/>
        <w:t>Опыт участника по выполнению работ, связанных с предметом контракта,</w:t>
        <w:br/>
        <w:t>подтверждается следующими документами, направленными в форме</w:t>
        <w:br/>
        <w:t>электронных документов или в форме электронных образов бумажных</w:t>
        <w:br/>
        <w:t>документов:</w:t>
        <w:br/>
        <w:t>1) исполненный договор;</w:t>
        <w:br/>
        <w:t>2026-19350</w:t>
        <w:br/>
        <w:t>6</w:t>
        <w:br/>
        <w:t>2) акт выполненных работ, подтверждающий цену выполненных работ.</w:t>
        <w:br/>
        <w:t>К оценке принимаются исполненные участником закупки с учетом</w:t>
      </w:r>
    </w:p>
    <w:p>
      <w:r>
        <w:t>правопреемства (в случае наличия в заявке подтверждающего документа)</w:t>
        <w:br/>
        <w:t>гражданско-правовые договоры, в том числе заключенные и исполненные в</w:t>
        <w:br/>
        <w:t>соответствии с Федеральным законом № 44-ФЗ и договоры в рамках</w:t>
        <w:br/>
        <w:t>Федерального закона от 18.07.2011 года № 223-ФЗ «О закупках товаров, работ,</w:t>
        <w:br/>
        <w:t>услуг отдельными видами юридических лиц» (далее Федеральный закон №223-ФЗ),</w:t>
        <w:br/>
        <w:t>акт (акты) приемки выполненных работ, составленные при исполнении такого</w:t>
        <w:br/>
        <w:t>(таких) договора (договоров). Последний акт, составленный при исполнении</w:t>
        <w:br/>
        <w:t>такого договора, должен быть подписан не ранее чем за 5 лет до даты окончания</w:t>
        <w:br/>
        <w:t>срока подачи заявок.</w:t>
        <w:br/>
        <w:t>К оценке принимаются исключительно исполненный (исполненные) договор</w:t>
        <w:br/>
        <w:t>(договоры), при исполнении которых подрядчиком исполнены требования об</w:t>
        <w:br/>
        <w:t>уплате неустоек (штрафов, пеней) (в случае начисления неустоек).</w:t>
        <w:br/>
        <w:t>К оценке принимаются документы, в случае их представления в заявке в</w:t>
        <w:br/>
        <w:t>полном объеме и со всеми приложениями (в случае если проектная документация</w:t>
        <w:br/>
        <w:t>является приложением к таким документам, то к оценке принимаются</w:t>
        <w:br/>
        <w:t>документы, в том числе, если к ним не приложена такая проектная</w:t>
        <w:br/>
        <w:t>документация). Такие документы направляются в форме электронных</w:t>
        <w:br/>
        <w:t>документов или в форме электронных образов бумажных документов.</w:t>
        <w:br/>
        <w:t>В случае представления участником закупки гражданско-правовых</w:t>
        <w:br/>
        <w:t>договоров, заключенных, в том числе в соответствии с Федеральным</w:t>
        <w:br/>
        <w:t>законом№44-ФЗ или в соответствии с Федеральным законом №223-ФЗ, к оценке</w:t>
        <w:br/>
        <w:t>принимаются сведения, содержащиеся в Реестре контрактов (договоров).</w:t>
        <w:br/>
        <w:t>Сведения о таких договорах могут быть представлены по рекомендуемой</w:t>
        <w:br/>
        <w:t>форме «Квалификация участников закупки».</w:t>
        <w:br/>
        <w:t>В случае отсутствия в Реестре контрактов (договоров) сведений, указанных</w:t>
        <w:br/>
        <w:t>участником закупки в рекомендуемой форме «Квалификация участников закупки»,</w:t>
        <w:br/>
        <w:t>такие сведения по настоящему детализирующему показателю учтены не будут.</w:t>
        <w:br/>
        <w:t>Оценке не подлежат договоры, выполнение работ по которым</w:t>
        <w:br/>
        <w:t>продолжается и/или не выполнена (является незавершенной).</w:t>
        <w:br/>
        <w:t>В случае наличия противоречий между данными, содержащимися в Реестре</w:t>
        <w:br/>
        <w:t>контрактов (договоров), и данными, содержащимися в информации и документах,</w:t>
        <w:br/>
        <w:t>направляемых участниками закупки, приоритет имеет информация,</w:t>
        <w:br/>
        <w:t>содержащаяся в Реестре контрактов (договоров).</w:t>
        <w:br/>
        <w:t>Непредставление информации оценивается в 0 баллов».</w:t>
        <w:br/>
        <w:t>-по детализирующему показателю «Наибольшая цена одного из</w:t>
      </w:r>
    </w:p>
    <w:p>
      <w:r>
        <w:t>исполненных участником закупки договоров »: «Подпункт «а» пункта 28</w:t>
        <w:br/>
        <w:t>Положения</w:t>
        <w:br/>
        <w:t>Требования к документам для оценки показателя:</w:t>
        <w:br/>
        <w:t>По настоящему детализирующему показателю оценивается наибольшая</w:t>
        <w:br/>
        <w:t>цена одного из исполненных участником закупки договоров на выполнение работ</w:t>
        <w:br/>
        <w:t>по монтажу (демонтажу) лифтового оборудования. Под значением признака</w:t>
        <w:br/>
        <w:t>2026-19350</w:t>
        <w:br/>
        <w:t>7</w:t>
        <w:br/>
        <w:t>понимается наибольшая цена одного из исполненных участником закупки</w:t>
        <w:br/>
        <w:t>договоров, соответствующих требованиям, установленным в настоящем пункте,</w:t>
        <w:br/>
        <w:t>в рублях.</w:t>
        <w:br/>
        <w:t>Опыт участника по выполнению работ, связанных с предметом контракта,</w:t>
        <w:br/>
        <w:t>подтверждается следующими документами, направленными в форме</w:t>
        <w:br/>
        <w:t>электронных документов или в форме электронных образов бумажных</w:t>
        <w:br/>
        <w:t>документов:</w:t>
        <w:br/>
        <w:t>1) исполненный договор;</w:t>
        <w:br/>
        <w:t>2) акт выполненных работ, подтверждающий цену выполненных работ.</w:t>
        <w:br/>
        <w:t>К оценке принимаются исполненные участником закупки с учетом</w:t>
        <w:br/>
        <w:t>правопреемства (в случае наличия в заявке подтверждающего документа)</w:t>
        <w:br/>
        <w:t>гражданско-правовые договоры, в том числе заключенные и исполненные в</w:t>
        <w:br/>
        <w:t>соответствии с Федеральным законом № 44-ФЗ и договоры в рамках</w:t>
        <w:br/>
        <w:t>Федерального закона от 18.07.2011 года № 223-ФЗ «О закупках товаров, работ,</w:t>
        <w:br/>
        <w:t>услуг отдельными видами юридических лиц» (далее Федеральный закон №223-ФЗ),</w:t>
        <w:br/>
        <w:t>акт (акты) приемки выполненных работ, составленные при исполнении такого</w:t>
        <w:br/>
        <w:t>(таких) договора (договоров). Последний акт, составленный при исполнении</w:t>
        <w:br/>
        <w:t>такого договора, должен быть подписан не ранее чем за 5 лет до даты окончания</w:t>
        <w:br/>
        <w:t>срока подачи заявок.</w:t>
        <w:br/>
        <w:t>К оценке принимаются исключительно исполненный (исполненные) договор</w:t>
        <w:br/>
        <w:t>(договоры), при исполнении которых подрядчиком исполнены требования об</w:t>
        <w:br/>
        <w:t>уплате неустоек (штрафов, пеней) (в случае начисления неустоек).</w:t>
        <w:br/>
        <w:t>К оценке принимаются документы, в случае их представления в заявке в</w:t>
        <w:br/>
        <w:t>полном объеме и со всеми приложениями (в случае если проектная документация</w:t>
        <w:br/>
        <w:t>является приложением к таким документам, то к оценке принимаются</w:t>
        <w:br/>
        <w:t>документы, в том числе, если к ним не приложена такая проектная</w:t>
        <w:br/>
        <w:t>документация). Такие документы направляются в форме электронных</w:t>
        <w:br/>
        <w:t>документов или в форме электронных образов бумажных документов.</w:t>
        <w:br/>
        <w:t>В случае представления участником закупки гражданско-правовых</w:t>
        <w:br/>
        <w:t>договоров, заключенных, в том числе в соответствии с Федеральным</w:t>
        <w:br/>
        <w:t>законом№44-ФЗ или в соответствии с Федеральным законом №223-ФЗ, к оценке</w:t>
      </w:r>
    </w:p>
    <w:p>
      <w:r>
        <w:t>принимаются сведения, содержащиеся в Реестре контрактов (договоров).</w:t>
        <w:br/>
        <w:t>Сведения о таких договорах могут быть представлены по рекомендуемой</w:t>
        <w:br/>
        <w:t>форме «Квалификация участников закупки».</w:t>
        <w:br/>
        <w:t>В случае отсутствия в Реестре контрактов (договоров) сведений, указанных</w:t>
        <w:br/>
        <w:t>участником закупки в рекомендуемой форме «Квалификация участников закупки»,</w:t>
        <w:br/>
        <w:t>такие сведения по настоящему детализирующему показателю учтены не будут.</w:t>
        <w:br/>
        <w:t>Оценке не подлежат договоры, выполнение работ по которым</w:t>
        <w:br/>
        <w:t>продолжается и/или не выполнена (является незавершенной).</w:t>
        <w:br/>
        <w:t>В случае наличия противоречий между данными, содержащимися в Реестре</w:t>
        <w:br/>
        <w:t>контрактов (договоров), и данными, содержащимися в информации и документах,</w:t>
        <w:br/>
        <w:t>направляемых участниками закупки, приоритет имеет информация,</w:t>
        <w:br/>
        <w:t>содержащаяся в Реестре контрактов (договоров).</w:t>
        <w:br/>
        <w:t>2026-19350</w:t>
        <w:br/>
        <w:t>8</w:t>
        <w:br/>
        <w:t>Непредставление информации оценивается в 0 баллов».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что, по</w:t>
        <w:br/>
        <w:t>мнению представителя Заказчика, оспариваемые условия порядка оценки</w:t>
        <w:br/>
        <w:t>установлены правомерно и не противоречат нормам Положения, так как в порядке</w:t>
        <w:br/>
        <w:t>оценки Заказчик определил условия сопоставимости принимаемых к оценке</w:t>
        <w:br/>
        <w:t>контрактов (договоров) с учетом требований п.28 Положения, а также с учетом</w:t>
        <w:br/>
        <w:t>специфики необходимых к выполнению работ.</w:t>
        <w:br/>
        <w:t>Вместе с этим Комиссия Управления считает необходимым отметить</w:t>
        <w:br/>
        <w:t>следующее.</w:t>
        <w:br/>
        <w:t>П.10 ч.1 Градостроительного кодекса Российской Федерации определено, что</w:t>
        <w:br/>
        <w:t>объект капитального строительства - здание, строение, сооружение, объекты,</w:t>
        <w:br/>
        <w:t>строительство которых не завершено (далее - объекты незавершенного</w:t>
        <w:br/>
        <w:t>строительства), за исключением некапитальных строений, сооружений и</w:t>
        <w:br/>
        <w:t>неотделимых улучшений земельного участка (замощение, покрытие и другие).</w:t>
        <w:br/>
        <w:t>Согласно положениям ч.1 ст.2 Федерального закона от 30.12.2009 № 384- ФЗ</w:t>
        <w:br/>
        <w:t>«Технический регламент о безопасности зданий и сооружений»</w:t>
        <w:br/>
        <w:t>(далее — Технический регламент) в том числе определено:</w:t>
        <w:br/>
        <w:t>-здание - результат строительства, представляющий собой объемную</w:t>
        <w:br/>
        <w:t>строительную систему, имеющую надземную и (или) подземную части,</w:t>
        <w:br/>
        <w:t>включающую в себя помещения, сети инженерно-технического обеспечения и</w:t>
      </w:r>
    </w:p>
    <w:p>
      <w:r>
        <w:t>системы инженерно-технического обеспечения и предназначенную для проживания</w:t>
        <w:br/>
        <w:t>и (или) деятельности людей, размещения производства, хранения продукции или</w:t>
        <w:br/>
        <w:t>содержания животных;</w:t>
        <w:br/>
        <w:t>-система инженерно-технического обеспечения - одна из систем здания</w:t>
        <w:br/>
        <w:t>или сооружения, предназначенная для выполнения функций водоснабжения,</w:t>
        <w:br/>
        <w:t>канализации, отопления, вентиляции, кондиционирования воздуха, газоснабжения,</w:t>
        <w:br/>
        <w:t>электроснабжения, связи, информатизации, диспетчеризации, мусороудаления,</w:t>
        <w:br/>
        <w:t>вертикального транспорта (лифты, эскалаторы) или функций обеспечения</w:t>
        <w:br/>
        <w:t>безопасности.</w:t>
        <w:br/>
        <w:t>Согласно п.5 ч.1 ст.42 Закона о контрактной системе извещение об</w:t>
        <w:br/>
        <w:t>осуществлении закупки должно содержать наименование объекта закупки,</w:t>
        <w:br/>
        <w:t>информация (при наличии), предусмотренная правилами использования каталога</w:t>
        <w:br/>
        <w:t>товаров, работ, услуг для обеспечения государственных и муниципальных нужд,</w:t>
        <w:br/>
        <w:t>установленными в соответствии с ч.6 ст.23 Закона о контрактной системе, указание</w:t>
        <w:br/>
        <w:t>(в случае осуществления закупки лекарственных средств) на международные</w:t>
        <w:br/>
        <w:t>непатентованные наименования лекарственных средств или при отсутствии таких</w:t>
        <w:br/>
        <w:t>наименований химические, группировочные наименования.</w:t>
        <w:br/>
        <w:t>Комиссией Управления установлено, что, согласно извещению об</w:t>
        <w:br/>
        <w:t>осуществлении закупки, объектом закупки является выполнение работ по</w:t>
        <w:br/>
        <w:t>капитальному ремонту лифтовой шахты с заменой лифтового оборудования</w:t>
        <w:br/>
        <w:t>2026-19350</w:t>
        <w:br/>
        <w:t>9</w:t>
        <w:br/>
        <w:t>инвентарный номер № 125846 на территории ФГБУ ГНЦ ФМБЦ им. А.И.</w:t>
        <w:br/>
        <w:t>Бурназяна ФМБА России по адресу: г. Москва, ул. Маршала Новикова, дом 23.</w:t>
        <w:br/>
        <w:t>Таким образом, Комиссия Управления приходит к выводу, что в рамках</w:t>
        <w:br/>
        <w:t>контракта, заключаемого по результатам закупочной процедуры, осуществляются</w:t>
        <w:br/>
        <w:t>работы по капитальному ремонту объекта капитального строительства.</w:t>
        <w:br/>
        <w:t>Комиссия Управления отмечает, что п.31 Положения однозначно определено,</w:t>
        <w:br/>
        <w:t>что п.31 Положения подлежит применению в случае если объектом закупки</w:t>
        <w:br/>
        <w:t>является, в том числе, выполнение работ по капитальному ремонту объекта</w:t>
        <w:br/>
        <w:t>капитального строительства, ввиду чего при определении предмета контракта</w:t>
        <w:br/>
        <w:t>(договора), сопоставимого с предметом контракта, заключаемого по результатам</w:t>
        <w:br/>
        <w:t>определения поставщика (подрядчика, исполнителя), Заказчику надлежало</w:t>
        <w:br/>
        <w:t>руководствоваться в.31 Положения.</w:t>
        <w:br/>
        <w:t>Вместе с этим, как установлено Комиссией Управления, сопоставимость</w:t>
        <w:br/>
        <w:t>принимаемых к оценке контрактов (договоров) установлена Заказчиком в порядке</w:t>
        <w:br/>
        <w:t>оценки без учета норм п.31 Положения.</w:t>
        <w:br/>
        <w:t>Таким образом, Комиссия Управления приходит к выводу, что положения</w:t>
        <w:br/>
        <w:t>порядка оценки, в оспариваемой части, не соответствуют нормам Положения.</w:t>
      </w:r>
    </w:p>
    <w:p>
      <w:r>
        <w:t>На основании вышеизложенного, Комиссия Управления приходит к выводу о</w:t>
        <w:br/>
        <w:t>нарушении Заказчиком ч.8 ст.32, п.4 ч.2 ст.42 Закона о контрактной системе, что</w:t>
        <w:br/>
        <w:t>также свидетельствует о наличии в действиях Заказчика признаков состава</w:t>
        <w:br/>
        <w:t>административного правонарушения, ответственность за которое предусмотрен</w:t>
        <w:br/>
        <w:t>ч.5 ст.7.30.1 Кодекса Российской Федерации об административных</w:t>
        <w:br/>
        <w:t>правонарушениях.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2026-19350</w:t>
        <w:br/>
        <w:t>10</w:t>
        <w:br/>
        <w:t>Р Е Ш И Л А:</w:t>
        <w:br/>
        <w:t>1.Признать жалобу ИП Мельничкин Е.В. на действия ФГБУ ГНЦ ФМБЦ</w:t>
        <w:br/>
        <w:t>им. А.И. Бурназяна ФМБА России обоснованной.</w:t>
        <w:br/>
        <w:t>2.Признать в действиях Заказчика нарушение ч.8 ст.32, п.4 ч.2 ст.42 Закона</w:t>
        <w:br/>
        <w:t>о контрактной системе.</w:t>
        <w:br/>
        <w:t>3.Выдать Заказчику обязательное для исполнения предписание об</w:t>
        <w:br/>
        <w:t>устранении 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установленным гл. 24 АПК РФ.</w:t>
        <w:br/>
        <w:t>Председательствующий: Д.С. Грешнева</w:t>
        <w:br/>
        <w:t>Члены Комиссии:</w:t>
        <w:br/>
        <w:t>М.О. Мацнева</w:t>
        <w:br/>
        <w:t>Е.С. Переверзева</w:t>
        <w:br/>
        <w:t>Исп. Матюшенко А.А., 8(495) 784-75-05</w:t>
        <w:br/>
        <w:t>2026-19350</w:t>
      </w:r>
    </w:p>
    <w:p>
      <w:pPr>
        <w:pStyle w:val="Heading1"/>
      </w:pPr>
      <w:r>
        <w:t>Предписание</w:t>
      </w:r>
    </w:p>
    <w:p>
      <w:r>
        <w:t>ФГБУ ГНЦ ФМБЦ им. А.И. Бурназяна</w:t>
        <w:br/>
        <w:t>ФМБА России</w:t>
        <w:br/>
        <w:t>zakupki@fmbcfmba.ru</w:t>
        <w:br/>
        <w:t>ИП Мельничкин Е.В.</w:t>
        <w:br/>
        <w:t>evgenymelnichkin@tutamail.com</w:t>
        <w:br/>
        <w:t>АО «Сбербанк-АСТ»</w:t>
        <w:br/>
        <w:t>ko@sberbank-ast.ru</w:t>
        <w:br/>
        <w:t>ПРЕДПИСАНИЕ</w:t>
        <w:br/>
        <w:t>по делу №077/06/105-4769/2026 об устранении нарушений</w:t>
        <w:br/>
        <w:t>законодательства о контрактной системе</w:t>
        <w:br/>
        <w:t>17.04.2026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Председательствующего: заместителя начальника отдела обжалования</w:t>
        <w:br/>
        <w:t>государственных закупок Д.С. Грешневой,</w:t>
        <w:br/>
        <w:t>Членов комиссии:</w:t>
        <w:br/>
        <w:t>Главного специалиста-эксперта отдела обжалования государственных закупок</w:t>
        <w:br/>
        <w:t>М.О. Мацневой,</w:t>
        <w:br/>
        <w:t>Специалиста-эксперта отдела обжалования государственных закупок</w:t>
        <w:br/>
        <w:t>Е.С. Переверзевой,</w:t>
        <w:br/>
        <w:t>на основании решения Комиссии Управления от 17.04.2026 по делу</w:t>
        <w:br/>
        <w:t>№077/06/105-4769/2026 , по итогам рассмотрения жалобы ИП Мельничкин Е.В.</w:t>
        <w:br/>
        <w:t>(далее — Заявитель) на действия ФГБУ ГНЦ ФМБЦ им. А.И. Бурназяна ФМБА</w:t>
        <w:br/>
        <w:t>России (далее — Заказчик) при проведении открытого конкурса в электронной</w:t>
        <w:br/>
        <w:t>форме на право заключения государственного контракта на выполнение работ по</w:t>
        <w:br/>
        <w:t>капитальному ремонту лифтовой шахты с заменой лифтового оборудования</w:t>
        <w:br/>
        <w:t>инвентарный номер № 125846 на территории ФГБУ ГНЦ ФМБЦ им. А.И. Бурназяна</w:t>
        <w:br/>
        <w:t>ФМБА России по адресу: г. Москва, ул. Маршала Новикова, дом 23 (Закупка№</w:t>
        <w:br/>
        <w:t>0373100086926000250) (далее — конкурс), в соответствии с Федеральным законом</w:t>
        <w:br/>
        <w:t>от 05.04.2013 №44-ФЗ «О контрактной системе в сфере закупок товаров, работ,</w:t>
        <w:br/>
        <w:t>услуг для обеспечения государственных и муниципальных нужд» (далее – Закон о</w:t>
        <w:br/>
        <w:t>контрактной системе),</w:t>
        <w:br/>
        <w:t>2026-19368</w:t>
        <w:br/>
        <w:t>2</w:t>
        <w:br/>
        <w:t>ПРЕДПИСЫВАЕТ:</w:t>
        <w:br/>
        <w:t>1.Заказчику, комиссии по осуществлению закупок Заказчика отменить</w:t>
        <w:br/>
        <w:t>Протокол подведения итогов, Протокол рассмотрения и оценки первых частей</w:t>
        <w:br/>
        <w:t>заявок, Протокол рассмотрения и оценки вторых частей заявок , в случае</w:t>
        <w:br/>
        <w:t>единственной поданной заявки на участие в открытом конкурсе в электронной</w:t>
        <w:br/>
        <w:t>форме Протокол рассмотрения единственной заявки (далее – Протоколы).</w:t>
        <w:br/>
        <w:t>2.Оператору электронной площадки не позднее 1 рабочего дня со дня</w:t>
        <w:br/>
        <w:t>исполнения пункта 1 настоящего предписания:</w:t>
        <w:br/>
        <w:t>-отменить протокол окончательных предложений о цене контракта;</w:t>
        <w:br/>
        <w:t>-вернуть участникам закупки ранее поданные заявки на участие в</w:t>
        <w:br/>
        <w:t>конкурсе;</w:t>
        <w:br/>
        <w:t>-уведомить участников закупки, подавших заявки на участие в конкурсе,</w:t>
        <w:br/>
        <w:t>в том числе Заявителя, об отмене Протоколов, Протокола окончательных</w:t>
        <w:br/>
        <w:t>предложений о цене контракта, о прекращении действия заявок, поданных на</w:t>
        <w:br/>
        <w:t>участие в конкурсе, и о возможности подать новые заявки на участие в конкурсе;</w:t>
      </w:r>
    </w:p>
    <w:p>
      <w:r>
        <w:t>-прекратить блокирование операций по счетам для проведения операций</w:t>
        <w:br/>
        <w:t>по обеспечению участия в электронном конкурсе, открытых участникам закупки,</w:t>
        <w:br/>
        <w:t>подавшим заявки на участие в конкурсе, в отношении денежных средств в размере</w:t>
        <w:br/>
        <w:t>обеспечения заявки на участие в конкурсе.</w:t>
        <w:br/>
        <w:t>3.Заказчику:</w:t>
        <w:br/>
        <w:t>-привести извещение о проведении открытого конкурса в электронной</w:t>
        <w:br/>
        <w:t>форме в соответствие с требованиями Закона о контрактной системе и с учетом</w:t>
        <w:br/>
        <w:t>решения от 17.04.2026 по делу №077/06/105-4769/2026 , и разместить</w:t>
        <w:br/>
        <w:t>соответствующее извещение в единой информационной системе;</w:t>
        <w:br/>
        <w:t>-назначить новую дату и время окончания срока подачи заявок на участие</w:t>
        <w:br/>
        <w:t>в конкурсе, дату и время рассмотрения и оценки первых частей заявок на участие в</w:t>
        <w:br/>
        <w:t>конкурсе, дату подачи участниками открытого конкурса в электронной форме</w:t>
        <w:br/>
        <w:t>окончательных предложений о цене контракта, дату и время рассмотрения и оценки</w:t>
        <w:br/>
        <w:t>вторых частей заявок на участие в конкурсе, а также разместить в единой</w:t>
        <w:br/>
        <w:t>информационной системе информацию о новой дате и времени окончания срока</w:t>
        <w:br/>
        <w:t>подачи заявок на участие в конкурсе, дате и времени рассмотрения и оценки первых</w:t>
        <w:br/>
        <w:t>частей заявок на участие в конкурсе, дате и времени подачи участниками открытого</w:t>
        <w:br/>
        <w:t>конкурса в электронной форме окончательных предложений о цене контракта, дате и</w:t>
        <w:br/>
        <w:t>времени рассмотрения и оценки вторых частей заявок на участие в конкурсе. При</w:t>
        <w:br/>
        <w:t>этом дата окончания срока подачи заявок на участие в конкурсе должна быть</w:t>
        <w:br/>
        <w:t>назначена в соответствии с ч.4 ст.42 Закона о контрактной системе.</w:t>
        <w:br/>
        <w:t>4.Оператору электронной площадки не позднее 1 рабочего дня со дня</w:t>
        <w:br/>
        <w:t>исполнения пункта 3 настоящего предписания:</w:t>
        <w:br/>
        <w:t>-назначить дату подачи окончательных предложений и разместить на</w:t>
        <w:br/>
        <w:t>электронной площадке информацию о времени начала и окончания подачи</w:t>
        <w:br/>
        <w:t>окончательных предложений;</w:t>
        <w:br/>
        <w:t>-уведомить участников закупки, подавших заявки на участие в конкурсе,</w:t>
        <w:br/>
        <w:t>в том числе Заявителя, о новой дате и времени окончания срока подачи заявок на</w:t>
        <w:br/>
        <w:t>участие в конкурсе, дате и времени рассмотрения и оценки первых частей заявок на</w:t>
      </w:r>
    </w:p>
    <w:p>
      <w:r>
        <w:t>участие в конкурсе, дате и времени подачи участниками открытого конкурса в</w:t>
        <w:br/>
        <w:t>электронной форме окончательных предложений о цене контракта, дате и времени</w:t>
        <w:br/>
        <w:t>2026-19368</w:t>
        <w:br/>
        <w:t>3</w:t>
        <w:br/>
        <w:t>рассмотрения и оценки вторых частей заявок на участие в конкурсе.</w:t>
        <w:br/>
        <w:t>5.Заказчику, комиссии по осуществлению закупок Заказчика , оператору</w:t>
        <w:br/>
        <w:t>электронной площадки осуществить дальнейшее проведение процедуры закупки в</w:t>
        <w:br/>
        <w:t>соответствии с требованиями законодательства Российской Федерации</w:t>
        <w:br/>
        <w:t>о контрактной системе и с учетом решения Московского УФАС России от 17.04.2026</w:t>
        <w:br/>
        <w:t>по делу №077/06/105-4769/2026 .</w:t>
        <w:br/>
        <w:t>6.Заказчику, комиссии по осуществлению закупок Заказчика , оператору</w:t>
        <w:br/>
        <w:t>электронной площадки в срок до 15.05.2026 представить в Московское УФАС</w:t>
        <w:br/>
        <w:t>России подтверждение исполнения настоящего предписания в письменном виде</w:t>
        <w:br/>
        <w:t>или по факсимильной связи (8(495) 607-42-92) или электронной почте по адресу:</w:t>
        <w:br/>
        <w:t>to77@fas.gov.ru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</w:t>
        <w:br/>
        <w:t>за исключением органа, указанного в ч. 7.1 ст. 19.5 Кодекса Российской Федерации</w:t>
        <w:br/>
        <w:t>об административных правонарушениях влечет наложение административного</w:t>
        <w:br/>
        <w:t>штрафа на должностных лиц в размере пятидесяти тысяч рублей; на юридических</w:t>
        <w:br/>
        <w:t>лиц - пятисот тысяч рублей в соответствии с ч.7 ст.19.5 Кодекса Российской</w:t>
        <w:br/>
        <w:t>Федерации об административных правонарушениях.</w:t>
        <w:br/>
        <w:t>Настоящее предписание от 17.04.2026 по делу №077/06/105-4769/2026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гл. 24 АПК РФ.</w:t>
        <w:br/>
        <w:t>Председательствующий: Д.С. Грешнева</w:t>
        <w:br/>
        <w:t>Члены Комиссии:</w:t>
        <w:br/>
        <w:t>М.О. Мацнева</w:t>
        <w:br/>
        <w:t>Е.С. Переверзева</w:t>
        <w:br/>
        <w:t>Исп. Матюшенко А.А., 8(495) 784-75-05</w:t>
        <w:br/>
        <w:t>2026-19368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