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202600132489007515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04.05.2026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0373100094326000423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«Национальный медицинский исследовательский центр онкологии имени Н.Н. Блохина» министерства здравоохранения Российской Федерации</w:t>
      </w:r>
    </w:p>
    <w:p>
      <w:r>
        <w:rPr>
          <w:b/>
        </w:rPr>
        <w:t xml:space="preserve">Заявитель: </w:t>
      </w:r>
      <w:r>
        <w:t>ООО «Альфаприбор»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https://zakupki.gov.ru/epz/complaint/card/complaint-information.html?complaintNumber=202600132489007515</w:t>
      </w:r>
    </w:p>
    <w:p/>
    <w:p>
      <w:pPr>
        <w:pStyle w:val="Heading1"/>
      </w:pPr>
      <w:r>
        <w:t>Решение</w:t>
      </w:r>
    </w:p>
    <w:p>
      <w:r>
        <w:t>ФГБУ «НМИЦ онкологии им. Н.Н.</w:t>
        <w:br/>
        <w:t>Блохина» Минздрава России</w:t>
        <w:br/>
        <w:t>i.tychkov@ronc.ru</w:t>
        <w:br/>
        <w:t>ООО «Альфаприбор»</w:t>
        <w:br/>
        <w:t>alfapribor-klin@yandex.ru</w:t>
        <w:br/>
        <w:t>РТС-тендер</w:t>
        <w:br/>
        <w:t>info@rts-tender.ru</w:t>
        <w:br/>
        <w:t>РЕШЕНИЕ</w:t>
        <w:br/>
        <w:t>по делу № 077/06/105-5545/2026 о нарушении</w:t>
        <w:br/>
        <w:t>законодательства о контрактной системе</w:t>
        <w:br/>
        <w:t>04.05.2026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Члены Комиссии:</w:t>
        <w:br/>
        <w:t>Специалиста-эксперта отдела обжалования государственных закупок</w:t>
        <w:br/>
        <w:t>А.С. Гелмутдиновой,</w:t>
        <w:br/>
        <w:t>Специалиста-эксперта отдела обжалования государственных закупок</w:t>
        <w:br/>
        <w:t>Е.С. Переверзевой ,</w:t>
        <w:br/>
        <w:t>рассмотрение жалобы проводилось дистанционно (посредством</w:t>
        <w:br/>
        <w:t>видео-конференц-связи),</w:t>
        <w:br/>
        <w:t>при участии представителей ФГБУ «НМИЦ онкологии им. Н.Н. Блохина»</w:t>
        <w:br/>
        <w:t>Минздрава России: О.В. Ивановой (по дов. от 04.1.2025 №276/Д), И.Г. Тычкова (по</w:t>
        <w:br/>
        <w:t>дов. от 04.12.2025 №278/Д)</w:t>
        <w:br/>
        <w:t>ООО «Альфаприбор»: Н.Н. Залетаевой (ген. директор),</w:t>
        <w:br/>
        <w:t>рассмотрев жалобы ООО «Альфаприбор» (далее — Заявитель) на действия</w:t>
        <w:br/>
        <w:t>ФГБУ «НМИЦ онкологии им. Н.Н. Блохина» Минздрава России (далее — Заказчик)</w:t>
        <w:br/>
        <w:t>России при проведении при проведении запроса котировок в электронной форме на</w:t>
        <w:br/>
        <w:t>право заключения государственного контракта на поставку гигрометров (Закупка №</w:t>
        <w:br/>
        <w:t>0373100094326000423) (далее – запрос котировок) , в соответствии с Федеральным</w:t>
        <w:br/>
        <w:t>законом от 05.04.2013 № 44-ФЗ «О контрактной системе в сфере закупок товаров,</w:t>
        <w:br/>
        <w:t>работ, услуг для обеспечения государственных и муниципальных нужд» (далее —</w:t>
        <w:br/>
        <w:t>Закон о контрактной системе),</w:t>
        <w:br/>
        <w:t>2026-22578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запроса котировок.</w:t>
        <w:br/>
        <w:t>На заседании Комиссии Управления Заказчиком представлены документы и</w:t>
        <w:br/>
        <w:t>сведения, запрашиваемые письмом Московского УФАС России.</w:t>
        <w:br/>
        <w:t>Заявитель обжалует действия Заказчика, выразившиеся в утверждении</w:t>
        <w:br/>
        <w:t>положений извещения в нарушение законодательства о контрактной системе.</w:t>
        <w:br/>
        <w:t>Согласно доводам жалобы Заказчиком в описание объекта закупки</w:t>
        <w:br/>
        <w:t>неправомерно включена дополнительная характеристика «Межповерочный</w:t>
        <w:br/>
        <w:t>интервал: не менее 24 месяца», не указанная в позиции каталога товаров, работ,</w:t>
        <w:br/>
        <w:t>услуг для обеспечения государственных и муниципальных нужд (далее — КТРУ)</w:t>
        <w:br/>
        <w:t>26.51.51.140-00000007 «Гигрометр», что, по мнению Заявителя, нарушает положения</w:t>
        <w:br/>
        <w:t>Правил использования КТРУ и Закон о контрактной системе, поскольку гигрометры</w:t>
        <w:br/>
        <w:t>психрометрические относятся к позиции 265 Приложения № 2 к постановлению</w:t>
        <w:br/>
        <w:t>Правительства РФ от 23.12.2024 №1875 «О мерах по предоставлению</w:t>
      </w:r>
    </w:p>
    <w:p>
      <w:r>
        <w:t>национального режима при осуществлении закупок товаров, работ, услуг для</w:t>
        <w:br/>
        <w:t>обеспечения государственных и муниципальных нужд, закупок товаров, работ,</w:t>
        <w:br/>
        <w:t>услуг отдельными видами юридических лиц» (далее - Постановление №1875),</w:t>
        <w:br/>
        <w:t>следовательно, указание дополнительных характеристик запрещено.</w:t>
        <w:br/>
        <w:t>Согласно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 Закона</w:t>
        <w:br/>
        <w:t>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</w:t>
        <w:br/>
        <w:t>Согласно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 системе,</w:t>
        <w:br/>
        <w:t>должно содержать показатели, позволяющие определить соответствие закупаемых</w:t>
        <w:br/>
        <w:t>товара, работы, услуги установленным заказчиком требованиям. При этом</w:t>
        <w:br/>
        <w:t>указываются максимальные и (или) минимальные значения таких показателей и</w:t>
        <w:br/>
        <w:t>(или) значения показателей, которые не могут изменяться.</w:t>
        <w:br/>
        <w:t>В силу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Постановлением Правительства Российской Федерации от 08.02.2017 №145</w:t>
        <w:br/>
        <w:t>утверждены Правила формирования и ведения в единой информационной системе в</w:t>
        <w:br/>
        <w:t>сфере закупок каталога товаров, работ, услуг для обеспечения государственных и</w:t>
        <w:br/>
        <w:t>муниципальных нужд (далее — правила формирования КТРУ) и Правила</w:t>
        <w:br/>
        <w:t>использования каталога товаров, работ, услуг для обеспечения государственных и</w:t>
        <w:br/>
        <w:t>муниципальных нужд (далее — Правила использования КТРУ).</w:t>
        <w:br/>
        <w:t>2026-22578</w:t>
        <w:br/>
        <w:t>3</w:t>
        <w:br/>
        <w:t>На основании п.14 ч.3 ст.4 Закона о контрактной системе единая</w:t>
        <w:br/>
        <w:t>информационная система содержит каталог товаров, работ, услуг для обеспечения</w:t>
        <w:br/>
        <w:t>государственных и муниципальных нужд.</w:t>
      </w:r>
    </w:p>
    <w:p>
      <w:r>
        <w:t>Согласно ч.6 ст.23 Закона о контрактной системе порядок формирования и</w:t>
        <w:br/>
        <w:t>ведения в единой информационной системе каталога товаров, работ, услуг для</w:t>
        <w:br/>
        <w:t>обеспечения государственных и муниципальных нужд, а также правила</w:t>
        <w:br/>
        <w:t>использования указанного каталога устанавливаются Правительством Российской</w:t>
        <w:br/>
        <w:t>Федерации.</w:t>
        <w:br/>
        <w:t>Согласно пп.«а» п.2 Правила использования КТРУ каталог используется</w:t>
        <w:br/>
        <w:t>заказчиками в целях обеспечения применения информации о товарах, работах,</w:t>
        <w:br/>
        <w:t>услугах, в том числе в:</w:t>
        <w:br/>
        <w:t>-извещении об осуществлении закупки;</w:t>
        <w:br/>
        <w:t>-приглашении принять участие в определении поставщика (подрядчика,</w:t>
        <w:br/>
        <w:t>исполнителя) (далее — приглашение);</w:t>
        <w:br/>
        <w:t>-документации о закупке (в случае если Федеральным законом</w:t>
        <w:br/>
        <w:t>предусмотрена документация о закупке);</w:t>
        <w:br/>
        <w:t>-контракте;</w:t>
        <w:br/>
        <w:t>-реестре контрактов, заключенных заказчиками.</w:t>
        <w:br/>
        <w:t>На основании п.4 Правил использования КТРУ Заказчики обязаны применять</w:t>
        <w:br/>
        <w:t>информацию, включенную в позицию каталога в соответствии с пп.«а» - «г» и «е» -</w:t>
        <w:br/>
        <w:t>«з» п.10 Правил формирования КТРУ . При этом заказчик обязан при осуществлении</w:t>
        <w:br/>
        <w:t>закупки использовать информацию, включенную в соответствующую позицию, в</w:t>
        <w:br/>
        <w:t>том числе указывать согласно такой позиции следующую информацию:</w:t>
        <w:br/>
        <w:t>а) наименование товара, работы, услуги;</w:t>
        <w:br/>
        <w:t>б) единицы измерения количества товара, объема выполняемой работы,</w:t>
        <w:br/>
        <w:t>оказываемой услуги (при наличии);</w:t>
        <w:br/>
        <w:t>в) описание товара, работы, услуги (при наличии такого описания в позиции).</w:t>
        <w:br/>
        <w:t>В силу п.5 Правил использования КТРУ Заказчик вправе указать в извещении</w:t>
        <w:br/>
        <w:t>об осуществлении закупки, приглашении и документации о закупке (в случае если</w:t>
        <w:br/>
        <w:t>Законом о контрактной системе предусмотрена документация о закупке)</w:t>
        <w:br/>
        <w:t>дополнительную информацию, а также дополнительные потребительские свойства,</w:t>
        <w:br/>
        <w:t>в том числе функциональные, технические, качественные, эксплуатационные</w:t>
        <w:br/>
        <w:t>характеристики товара, работы, услуги в соответствии с положениями с.33 Закона о</w:t>
        <w:br/>
        <w:t>контрактной системе, которые не предусмотрены в позиции каталога, за</w:t>
        <w:br/>
        <w:t>исключением случаев :</w:t>
        <w:br/>
        <w:t>а) если при осуществлении закупки товара (в том числе поставляемого при</w:t>
        <w:br/>
        <w:t>выполнении закупаемых работ, оказании закупаемых услуг), указанного в</w:t>
        <w:br/>
        <w:t>позициях 25, 26 и 32 приложения № 1 к постановлению Правительства Российской</w:t>
        <w:br/>
        <w:t>Федерации от 23 декабря 2024 г. № 1875 «О мерах по предоставлению</w:t>
        <w:br/>
        <w:t>национального режима при осуществлении закупок товаров, работ, услуг для</w:t>
      </w:r>
    </w:p>
    <w:p>
      <w:r>
        <w:t>обеспечения государственных и муниципальных нужд, закупок товаров, работ,</w:t>
        <w:br/>
        <w:t>услуг отдельными видами юридических лиц», позициях 191 - 361 приложения №</w:t>
        <w:br/>
        <w:t>2 к указанному постановлению, применяются предусмотренные пунктом 1</w:t>
        <w:br/>
        <w:t>указанного постановления запрет, ограничение соответственно ;</w:t>
        <w:br/>
        <w:t>б) если иное не предусмотрено особенностями описания отдельных видов</w:t>
        <w:br/>
        <w:t>объектов закупок, устанавливаемыми Правительством Российской Федерации в</w:t>
        <w:br/>
        <w:t>соответствии с ч.5 ст.33 Закона о контрактной системе.</w:t>
        <w:br/>
        <w:t>2026-22578</w:t>
        <w:br/>
        <w:t>4</w:t>
        <w:br/>
        <w:t>В качестве кода каталога товара, работы, услуги, на которые в каталоге</w:t>
        <w:br/>
        <w:t>отсутствует соответствующая позиция, указывается код такого товара, работы,</w:t>
        <w:br/>
        <w:t>услуги согласно Общероссийскому классификатору продукции по видам</w:t>
        <w:br/>
        <w:t>экономической деятельности (ОКПД2) ОК 034-2014.</w:t>
        <w:br/>
        <w:t>Комиссией Управления установлено, что в составе технического задания</w:t>
        <w:br/>
        <w:t>Заказчиком установлено следующее требование к товару «Гигрометр</w:t>
        <w:br/>
        <w:t>Идентификатор: 212186554» позиции КТРУ 26.51.51.140-00000007:</w:t>
        <w:br/>
        <w:t>«Межповерочный интервал: не менее 24 месяца.</w:t>
        <w:br/>
        <w:t>Наряду с этим Комиссией Управления определено, что в извещение в</w:t>
        <w:br/>
        <w:t>отношении закупаемого сервера Заказчиком установлено ограничение закупок</w:t>
        <w:br/>
        <w:t>товаров, происходящих из иностранных государств, предусмотренное п.1</w:t>
        <w:br/>
        <w:t>Постановления №1875.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Заказчиком в разделе электронного документа Описание объекта закупки пп № 1.6.</w:t>
        <w:br/>
        <w:t>установлено требование к качеству товара для подтверждения соответствия</w:t>
        <w:br/>
        <w:t>установленным метрологическим стандартам. В указанном требовании установлен</w:t>
        <w:br/>
        <w:t>параметр «Межповерочный интервал не менее 24 месяца».</w:t>
        <w:br/>
        <w:t>Представитель Заказчика отметил, что данное значение закреплено в</w:t>
        <w:br/>
        <w:t>технической документации и согласуется с требованиями к средствам измерений. В</w:t>
        <w:br/>
        <w:t>паспортах и на официальных сайтах производителя приборов указывается дата</w:t>
        <w:br/>
        <w:t>первичной поверки и межповерочного интервала.</w:t>
        <w:br/>
        <w:t>Использование межповерочного интервала, установленного производителем и</w:t>
        <w:br/>
        <w:t>закреплённого в документации, обеспечивает соблюдение законодательства и</w:t>
        <w:br/>
        <w:t>требований к средствам измерений</w:t>
        <w:br/>
        <w:t>В ходе рассмотрения указанных обстоятельств Комиссией Управления</w:t>
        <w:br/>
        <w:t>определено, что в извещении Заказчиком указано соответствие закупаемого</w:t>
      </w:r>
    </w:p>
    <w:p>
      <w:r>
        <w:t>оборудования позиции КТРУ 26.51.51.140-00000007 и коду ОКПД2 26.51.51.140</w:t>
        <w:br/>
        <w:t>«Гигрометры», который включен в позицию п.265 «Гидрометры, термометры,</w:t>
        <w:br/>
        <w:t>пирометры, барометры, гигрометры и психрометры кода ОКПД2 26.51.51» перечня</w:t>
        <w:br/>
        <w:t>товаров приложения №2, на которые распространяется ограничение,</w:t>
        <w:br/>
        <w:t>предусмотренное п.1 Постановления №1875.</w:t>
        <w:br/>
        <w:t>При этом при буквальном толковании положений п.5 Правил использования</w:t>
        <w:br/>
        <w:t>КТРУ следует, что Заказчик не лишен возможности указания дополнительных</w:t>
        <w:br/>
        <w:t>характеристик при описании объекта закупки, за исключением случаев при</w:t>
        <w:br/>
        <w:t>осуществлении закупки товара, указанного в п озициях 191 - 361 приложения № 2 к</w:t>
        <w:br/>
        <w:t>Постановлению №1875, в перечень которых входит закупаемый Заказчиком товар</w:t>
        <w:br/>
        <w:t>«Гигрометр».</w:t>
        <w:br/>
        <w:t>При таких обстоятельствах Комиссия Управления приходит к выводу, что</w:t>
        <w:br/>
        <w:t>Заказчиком неправомерно установлена оспариваемая дополнительная</w:t>
        <w:br/>
        <w:t>характеристика.</w:t>
        <w:br/>
        <w:t>На основании вышеизложенного Комиссия Управления приходит к выводу о</w:t>
        <w:br/>
        <w:t>нарушении Заказчиком положений ч.6 ст.23, п.5 ч.1 ст.42 Закона о контрактной</w:t>
        <w:br/>
        <w:t>системе при формировании описания объекта закупки, что также свидетельствует о</w:t>
        <w:br/>
        <w:t>2026-22578</w:t>
        <w:br/>
        <w:t>5</w:t>
        <w:br/>
        <w:t>наличии в действиях Заказчика признаков состава административного</w:t>
        <w:br/>
        <w:t>правонарушения, ответственность за которое предусмотрена ч.5 ст.7.30.1 Кодекса</w:t>
        <w:br/>
        <w:t>Российской Федерации об административных 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РЕШИЛА:</w:t>
        <w:br/>
        <w:t>1.Признать жалобу ООО «Альфаприбор» на действия</w:t>
        <w:br/>
        <w:t>ФГБУ «НМИЦ онкологии им. Н.Н. Блохина» Минздрава России обоснованной.</w:t>
        <w:br/>
        <w:t>2.Признать в действиях Заказчика нарушение ч.6 ст.23, п.5 ч.1 ст.42 Закона о</w:t>
        <w:br/>
        <w:t>контрактной системе.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Д.С. Грешнева</w:t>
        <w:br/>
        <w:t>Члены Комиссии:</w:t>
        <w:br/>
        <w:t>А.С. Гелмутдинова</w:t>
        <w:br/>
        <w:t>Е.С. Переверзева</w:t>
        <w:br/>
        <w:t>Исп.Гелмутдинова А.С.</w:t>
        <w:br/>
        <w:t>тел.8(495)784-75-05</w:t>
        <w:br/>
        <w:t>2026-22578</w:t>
      </w:r>
    </w:p>
    <w:p>
      <w:pPr>
        <w:pStyle w:val="Heading1"/>
      </w:pPr>
      <w:r>
        <w:t>Предписание</w:t>
      </w:r>
    </w:p>
    <w:p>
      <w:r>
        <w:t>ФГБУ «НМИЦ Онкологии им. Н.Н.</w:t>
        <w:br/>
        <w:t>Блохина» Минздрава России</w:t>
        <w:br/>
        <w:t>i.tychkov@ronc.ru</w:t>
        <w:br/>
        <w:t>ООО «Альфаприбор»</w:t>
        <w:br/>
        <w:t>alfapribor-klin@yandex.ru</w:t>
        <w:br/>
        <w:t>РТС-тендер</w:t>
        <w:br/>
        <w:t>info@rts-tender.ru</w:t>
        <w:br/>
        <w:t>ПРЕДПИСАНИЕ</w:t>
        <w:br/>
        <w:t>по делу № 077/06/105-5545/2026 об устранении нарушений</w:t>
        <w:br/>
        <w:t>законодательства о контрактной системе</w:t>
        <w:br/>
        <w:t>04.05.2026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Председательствующего: заместителя начальника отдела обжалования</w:t>
        <w:br/>
        <w:t>государственных закупок Д.С. Грешневой ,</w:t>
        <w:br/>
        <w:t>Членов комиссии:</w:t>
        <w:br/>
        <w:t>Специалиста-эксперта отдела обжалования государственных закупок</w:t>
        <w:br/>
        <w:t>А.С. Гелмутдиновой,</w:t>
        <w:br/>
        <w:t>Специалиста-эксперта отдела обжалования государственных закупок</w:t>
        <w:br/>
        <w:t>Е.С. Переверзевой,</w:t>
        <w:br/>
        <w:t>на основании решения Комиссии от 04.05.2026 по делу № 077/06/105-</w:t>
        <w:br/>
        <w:t>5545/2026, по итогам рассмотрения жалобы ООО «Альфаприбор» (далее —</w:t>
        <w:br/>
        <w:t>Заявитель) на действия ФГБУ «НМИЦ Онкологии им. Н.Н. Блохина» Минздрава</w:t>
        <w:br/>
        <w:t>России (далее — Заказчик) России при проведении при проведении запроса</w:t>
        <w:br/>
        <w:t>котировок в электронной форме на право заключения государственного контракта на</w:t>
        <w:br/>
        <w:t>поставку гигрометров (Закупка № 0373100094326000423) (далее – запрос</w:t>
        <w:br/>
        <w:t>котировок), в соответствии с Федеральным законом от 05.04.2013 № 44-ФЗ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 (далее — Закон о контрактной системе),</w:t>
        <w:br/>
        <w:t>ПРЕДПИСЫВАЕТ:</w:t>
        <w:br/>
        <w:t>1. Заказчику, комиссии по осуществлению закупок Заказчика отменить</w:t>
        <w:br/>
        <w:t>2026-22665</w:t>
        <w:br/>
        <w:t>2</w:t>
        <w:br/>
        <w:t>протоколы подведения итогов определения поставщика (подрядчика, исполнителя).</w:t>
        <w:br/>
        <w:t>2. Заказчику:</w:t>
        <w:br/>
        <w:t>- привести извещение о запросе котировок в соответствие с требованиями</w:t>
        <w:br/>
        <w:t>Закона о контрактной системе и с учетом решения от 04.05.2026 по делу №</w:t>
        <w:br/>
        <w:t>077/06/105-5545/2026 и разместить соответствующее извещение в единой</w:t>
        <w:br/>
        <w:t>информационной системе ;</w:t>
        <w:br/>
        <w:t>- назначить новую дату окончания срока подачи заявок на участие в закупке,</w:t>
        <w:br/>
        <w:t>дату подачи ценовых предложений, дату подведения итогов определения поставщика</w:t>
        <w:br/>
        <w:t>(подрядчика, исполнителя), а также разместить указанные сведения в единой</w:t>
        <w:br/>
        <w:t>информационной системе в сфере закупок. При этом дата окончания срока подачи</w:t>
        <w:br/>
        <w:t>заявок на участие в закупке должна быть назначена в соответствии с ч.4 ст.42 Закона</w:t>
        <w:br/>
        <w:t>о контрактной системе.</w:t>
        <w:br/>
        <w:t>3. Оператору электронной площадки обеспечить возможность Заказчику,</w:t>
        <w:br/>
        <w:t>комиссии по осуществлению закупок исполнения пунктов 1, 2 настоящего</w:t>
        <w:br/>
        <w:t>предписания.</w:t>
        <w:br/>
        <w:t>4. Заказчику, комиссии по осуществлению закупок Заказчика, Оператору</w:t>
        <w:br/>
        <w:t>электронной площадки осуществить дальнейшее проведение процедуры закупки в</w:t>
        <w:br/>
        <w:t>соответствии с требованиями законодательства Российской Федерации о</w:t>
      </w:r>
    </w:p>
    <w:p>
      <w:r>
        <w:t>контрактной системе и с учетом решения Московского УФАС России от 04.05.2026</w:t>
        <w:br/>
        <w:t>по делу 077/06/105-5545/2026.</w:t>
        <w:br/>
        <w:t>5. Заказчику, комиссии по осуществлению закупок Заказчика в срок до</w:t>
        <w:br/>
        <w:t>04.06.2026 представить в Московское УФАС России подтверждение исполнения</w:t>
        <w:br/>
        <w:t>настоящего предписания в письменном виде или по факсимильной связи (8(495)</w:t>
        <w:br/>
        <w:t>607-42-92) или электронной почте по адресу: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</w:t>
        <w:br/>
        <w:t>за исключением органа, указанного в ч. 7.1 ст. 19.5 Кодекса Российской Федерации</w:t>
        <w:br/>
        <w:t>об административных правонарушениях влечет наложение административного</w:t>
        <w:br/>
        <w:t>штрафа на должностных лиц в размере пятидесяти тысяч рублей; на юридических</w:t>
        <w:br/>
        <w:t>лиц - пятисот тысяч рублей в соответствии с ч.7 ст.19.5 Кодекса Российской</w:t>
        <w:br/>
        <w:t>Федерации об административных правонарушениях.</w:t>
        <w:br/>
        <w:t>2026-22665</w:t>
        <w:br/>
        <w:t>3</w:t>
        <w:br/>
        <w:t>Настоящее предписание от 04.05.2026 по делу № 077/06/105-5545/2026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Д.С. Грешнева</w:t>
        <w:br/>
        <w:t>Члены Комиссии:</w:t>
        <w:br/>
        <w:t>А.С. Гелмутдинова</w:t>
        <w:br/>
        <w:t>Е.С. Переверзева</w:t>
        <w:br/>
        <w:t>Исп.Гелмутдинова А.С.</w:t>
        <w:br/>
        <w:t>тел.8(495)784-75-05</w:t>
        <w:br/>
        <w:t>2026-22665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