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202600132489013211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Опубликовано в ЕИС 22.07.2026 · в тексте решения — 23.07.2026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0373100013426000309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«Федеральный научно-клинический центр физико-химической медицины имени Академика Ю.М. Лопухина федерального медико-биологического агентства»</w:t>
      </w:r>
    </w:p>
    <w:p>
      <w:r>
        <w:rPr>
          <w:b/>
        </w:rPr>
        <w:t xml:space="preserve">Заявитель: </w:t>
      </w:r>
      <w:r>
        <w:t>ООО «Ангиофьюче»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https://zakupki.gov.ru/epz/complaint/card/complaint-information.html?complaintNumber=202600132489013211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ФГБУ ФНКЦ ФХМ им. Ю.М. Лопухина</w:t>
      </w:r>
    </w:p>
    <w:p>
      <w:r>
        <w:t>ФМБА России dogovor@rcpcm.org</w:t>
      </w:r>
    </w:p>
    <w:p>
      <w:r>
        <w:t>ООО «Ангиофьюче» angiofuture2025@yandex.ru</w:t>
      </w:r>
    </w:p>
    <w:p>
      <w:r>
        <w:t>ООО «РТС-тендер» info@rts-tender.ru</w:t>
      </w:r>
    </w:p>
    <w:p>
      <w:r>
        <w:t>РЕШЕНИЕ по делу № 077/06/105-10009/2026 о нарушении законодательства о контрактной системе 23.07.2026 г. Москва</w:t>
      </w:r>
    </w:p>
    <w:p>
      <w:r>
        <w:t>Комиссия по контролю в сфере закупок товаров, работ, услуг Управления</w:t>
      </w:r>
    </w:p>
    <w:p>
      <w:r>
        <w:t>Федеральной антимонопольной службы по г. Москве (далее – Комиссия Управления) в составе:</w:t>
      </w:r>
    </w:p>
    <w:p>
      <w:r>
        <w:t>Председательствующего: главного государственного инспектора отдела обжалования государственных закупок А.А. Матюшенко,</w:t>
      </w:r>
    </w:p>
    <w:p>
      <w:r>
        <w:t>Членов комиссии:</w:t>
      </w:r>
    </w:p>
    <w:p>
      <w:r>
        <w:t>Специалиста-эксперта отдела обжалования государственных закупок</w:t>
      </w:r>
    </w:p>
    <w:p>
      <w:r>
        <w:t>А.С. Хлебниковой,</w:t>
      </w:r>
    </w:p>
    <w:p>
      <w:r>
        <w:t>Специалиста-эксперта отдела обжалования государственных закупок</w:t>
      </w:r>
    </w:p>
    <w:p>
      <w:r>
        <w:t>А.С. Гелмутдиновой, рассмотрение жалобы проводилось дистанционно (посредством видео-конференц-связи), при участии представителей: ООО «Ангиофьюче»: Захаровой Н.В.,</w:t>
      </w:r>
    </w:p>
    <w:p>
      <w:pPr>
        <w:pStyle w:val="Heading2"/>
      </w:pPr>
      <w:r>
        <w:t>описательная часть</w:t>
      </w:r>
    </w:p>
    <w:p>
      <w:r>
        <w:t>ФГБУ ФНКЦ ФХМ им. Ю.М. Лопухина ФМБА России: Волковой Ю.В., рассмотрев жалобу ООО «Ангиофьюче» (далее – Заявитель) на действия ФГБУ</w:t>
      </w:r>
    </w:p>
    <w:p>
      <w:r>
        <w:t>ФНКЦ ФХМ им. Ю.М. Лопухина ФМБА России (далее - Заказчик) при проведении электронного аукциона на право заключения государственного контракта на поставку медицинского расходного материала (Закупка №0373100013426000309) (далее – аукцион),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2026-38954 2</w:t>
      </w:r>
    </w:p>
    <w:p>
      <w:r>
        <w:t>УСТАНОВИЛА:</w:t>
      </w:r>
    </w:p>
    <w:p>
      <w:r>
        <w:t>В Московское УФАС России поступила жалоба Заявителя на действия</w:t>
      </w:r>
    </w:p>
    <w:p>
      <w:r>
        <w:t>Заказчика при проведении вышеуказанного аукциона.</w:t>
      </w:r>
    </w:p>
    <w:p>
      <w:r>
        <w:t>В результате рассмотрения жалоб, рассмотрев представленные документы и сведения, запрашиваемые Московским УФАС России , Комиссия Управления установила следующее.</w:t>
      </w:r>
    </w:p>
    <w:p>
      <w:r>
        <w:t>Заявитель обжалует действия Заказчика, выразившиеся в утверждении извещения в нарушение Закона о контрактной системе.</w:t>
      </w:r>
    </w:p>
    <w:p>
      <w:r>
        <w:t>В составе жалобы Заявитель указывает, что установленные Заказчиком требования к характеристикам необходимого к поставке товара «Стент для коронарных артерий, выделяющий лекарственное средство», идентификатор товарной позиции 218393917, ограничивает круг участников закупки, поскольку совокупности установленных требований соответствует исключительно изделие «Стент коронарный кобальт-хромовый TETRILIMUS с лекарственным покрытием</w:t>
      </w:r>
    </w:p>
    <w:p>
      <w:r>
        <w:t>Эверолимус» единственного производителя «Сахаджананд Медикал Текнолоджис</w:t>
      </w:r>
    </w:p>
    <w:p>
      <w:r>
        <w:t>Лимитед» ( регистрационное удостоверение №РЗН 2024/21870 от 15.01.2024).</w:t>
      </w:r>
    </w:p>
    <w:p>
      <w:r>
        <w:t>На основании п.1 ч.2 ст.42 Закона о контрактной системе извещение об осуществлении закупки, если иное не предусмотрено Законом о контрактной системе, должно содержать описание объекта закупки в соответствии со ст.33 Закона о контрактной системе.</w:t>
      </w:r>
    </w:p>
    <w:p>
      <w:r>
        <w:t>В соответствии с п.1 ч.1 ст.33 Закона о контрактной системе заказчиком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а)сопровождение такого указания словами «или эквивалент»;</w:t>
      </w:r>
    </w:p>
    <w:p>
      <w:r>
        <w:t>б)несовместимость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Федерации.</w:t>
      </w:r>
    </w:p>
    <w:p>
      <w:r>
        <w:t>2026-38954 3</w:t>
      </w:r>
    </w:p>
    <w:p>
      <w:r>
        <w:t>Согласно ч.2 ст.33 Закона о контрактной системе описание объекта закупки в соответствии с требованиями, указанными в ч.1 ст.33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Комиссией Управления установлено, что, согласно извещению об осуществлению закупки, Заказчиком закупается товар «Стент для коронарных артерий, выделяющий лекарственное средство», идентификатор товарной позиции 218393917, при этом установлены требования к характеристикам закупаемого товара.</w:t>
      </w:r>
    </w:p>
    <w:p>
      <w:r>
        <w:t>Согласно ч.1 ст.106 Закона о контрактной системе лица, права и законные интересы которых непосредственно затрагиваются в результате рассмотрения</w:t>
      </w:r>
    </w:p>
    <w:p>
      <w:r>
        <w:t>жалобы, вправе направить в контрольный орган в сфере закупок возражения на жалобу, участвовать в ее рассмотрении лично или через своих представителей.</w:t>
      </w:r>
    </w:p>
    <w:p>
      <w:r>
        <w:t>На заседании Комиссии Управления представитель Заказчика пояснил, что требования к характеристикам закупаемого товара установлены Заказчиком в соответствии с потребностью учреждения, при этом по оспариваемой товарной позиции Заказчиком закупается конкретное изделие «Стент коронарный кобальт-хромовый TETRILIMUS с лекарственным покрытием Эверолимус» единственного производителя «Сахаджананд Медикал Текнолоджис Лимитед» ( регистрационное удостоверение №РЗН 2024/21870 от 15.01.2024).</w:t>
      </w:r>
    </w:p>
    <w:p>
      <w:r>
        <w:t>При этом представитель Заказчика отметил, что при установлении требований в рассматриваемом случае Заказчик руководствовался существующей потребностью учреждения, обусловленной планированием эндоваскулярных вмешательств на крупных артериях у целевой группы пациентов для выполнения которых Заказчику необходимы изделия с определенными характеристики, в том числе в части характеристик прочности и длины изделия.</w:t>
      </w:r>
    </w:p>
    <w:p>
      <w:r>
        <w:t>Кроме того, при формировании извещения Заказчиком применялись характеристики, предусмотренные используемой Заказчиком при описании изделия позицией каталога товаров, работ, услуг для обеспечения государственных и муниципальных нужд (далее - КТРУ).</w:t>
      </w:r>
    </w:p>
    <w:p>
      <w:r>
        <w:t>Комиссия Управления отмечает, что ст.33 Закона о контрактной систем содержит в себе закрытый перечень случаев, когда Заказчик вправе закупать товары конкретного производителя (пп. «б» - «г» п.1 ч.1 ст.33 Закона о контрактной системе), во всех остальных случаях, совокупности всех требований извещения, в том числе и всем требованиям описания объекта закупки, должны соответствовать товары как минимум двух различных производителей.</w:t>
      </w:r>
    </w:p>
    <w:p>
      <w:r>
        <w:t>Вместе с тем обязанность по формированию описания объекта закупки в соответствии с положениями ст.33 Закона о контрактной системе возложена на</w:t>
      </w:r>
    </w:p>
    <w:p>
      <w:r>
        <w:t>Заказчика, следовательно, именно Заказчик при формировании извещения об осуществлении закупочной процедуры должен обладать документальным подтверждением соответствия описания объекта закупки требованиям действующего законодательства.</w:t>
      </w:r>
    </w:p>
    <w:p>
      <w:r>
        <w:t>2026-38954 4</w:t>
      </w:r>
    </w:p>
    <w:p>
      <w:r>
        <w:t>Однако на заседании Комиссии Управления представителем Заказчика не представлено документов и сведений, подтверждающих соответствие совокупности требований извещения товаров нескольких производителей, ввиду чего Комиссии</w:t>
      </w:r>
    </w:p>
    <w:p>
      <w:r>
        <w:t>Управления, в отсутствие документов и сведений, подтверждающих соответствие совокупности требований извещения товаров нескольких производителей, не</w:t>
      </w:r>
    </w:p>
    <w:p>
      <w:r>
        <w:t>представляется возможным прийти к выводу, что совокупности требований извещения соответствуют товары нескольких производителей.</w:t>
      </w:r>
    </w:p>
    <w:p>
      <w:r>
        <w:t>Кроме того, в рамках рассмотрения данной жалобы представителем Заказчика также не представлено документов и сведений, подтверждающих, что в данном случае применимы условия отраженные в пп.«б» - «г» п.1 ч.1 ст.33 Закона о контрактной системе.</w:t>
      </w:r>
    </w:p>
    <w:p>
      <w:r>
        <w:t>При этом Комиссия Управления считает необходимым отметить, что фактическое использования при описании закупаемого товара позиции КТРУ само по себе не может однозначным образом свидетельствовать о том, что описание объекта закупки сформировано Заказчиком в соответствии с требованиями Закона о контрактной системе, так как Заказчиком могут быть выбраны такие вариации обязательных или необязательных характеристик, предусмотренных позицией</w:t>
      </w:r>
    </w:p>
    <w:p>
      <w:r>
        <w:t>КТРУ , которые, в совокупности, могут привести к ограничению количества участников закупки, в том числе к фактическому соответствию совокупности требований извещения товаров конкретного производителя. Кроме того, в ряде случае, при использовании позиции КТРУ допускается применение дополнительных, не предусмотренных позицией КТРУ требований к товару.</w:t>
      </w:r>
    </w:p>
    <w:p>
      <w:r>
        <w:t>Также, Комиссией Управления установлено, что помимо обжалуемых позиций в рамках данной конкурентной процедуры также закупаются иные изделия, характеристики которых не оспариваются, ввиду чего презюмируется, что по данным позициям описания объекта закупки к поставке возможны изделия нескольких производителей.</w:t>
      </w:r>
    </w:p>
    <w:p>
      <w:r>
        <w:t>Комиссия Управления отмечает, что если у Заказчика имеются определенные обоснованные потребности в получении тех или иных товаров, он вправе устанавливать соответствующие требования к товарам, но таким образом, чтобы такие требования не ограничивали количество участников закупки, и в составе одного лота не закупались наряду с товарами, производимыми неограниченным кругом производителей уникальные товары единственного производителя, отсутствующие в свободном доступе, в том числе для приобретения которых необходимо заключать определенные договоры и соглашения с производителем оборудования.</w:t>
      </w:r>
    </w:p>
    <w:p>
      <w:r>
        <w:t>Комиссия Управления также отмечает, что в случае, если при закупке товаров среди требуемых к поставке позиций присутствует хотя бы один товар, требования к характеристикам которого установлены таким образом, что совокупности таких</w:t>
      </w:r>
    </w:p>
    <w:p>
      <w:r>
        <w:t>требований отвечает только товар единственного производителя, то положения извещения о такой закупке имеют признаки ограничения количества участников закупки, так как закупить и поставить уникальный товар имеет возможность только ограниченный круг лиц, имеющий с производителем такого товара партнерские отношения и/или иные договоры о сотрудничестве.</w:t>
      </w:r>
    </w:p>
    <w:p>
      <w:r>
        <w:t>На основании вышеизложенного, в случае невозможности участников закупки 2026-38954 5 закупить и поставить требуемые Заказчику уникальные позиции наряду с иными товарами, указанная закупка будет проведена только для тех лиц, имеющих договорные отношения с определенным производителем товара, что непосредственно является ограничением круга потенциальных участников закупки, что напрямую запрещается нормами ст.33 Закона о контрактной системе.</w:t>
      </w:r>
    </w:p>
    <w:p>
      <w:pPr>
        <w:pStyle w:val="Heading2"/>
      </w:pPr>
      <w:r>
        <w:t>мотивировочная часть</w:t>
      </w:r>
    </w:p>
    <w:p>
      <w:r>
        <w:t>На основании вышеизложенного, Комиссия Управления приходит к выводу о нарушении Заказчиком положений п.1 ч.1 ст.33 Закона о контрактной системе, что содержит признаки состава административного правонарушения, ответственность за которое предусмотрена ч.6 ст.7.30.1 Кодекса Российской Федерации об административных правонарушениях.</w:t>
      </w:r>
    </w:p>
    <w:p>
      <w:r>
        <w:t>Исследовав представленные материалы, руководствуясь Законом о контрактной системе, Комиссия Управления 2026-38954 6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1.Признать жалобу ООО «Ангиофьюче» на действия</w:t>
      </w:r>
    </w:p>
    <w:p>
      <w:r>
        <w:t>ФГБУ ФНКЦ ФХМ им. Ю.М. Лопухина ФМБА России обоснованной.</w:t>
      </w:r>
    </w:p>
    <w:p>
      <w:r>
        <w:t>2.Признать в действиях Заказчика нарушения п.1 ч.1 ст.33 Закона о контрактной системе.</w:t>
      </w:r>
    </w:p>
    <w:p>
      <w:r>
        <w:t>3.Выдать Заказчику обязательное для исполнения предписание об устранении нарушений законодательства о контрактной системе.</w:t>
      </w:r>
    </w:p>
    <w:p>
      <w:r>
        <w:t>4.Передать материалы дела соответствующему должностному лицу</w:t>
      </w:r>
    </w:p>
    <w:p>
      <w:r>
        <w:t>Московского УФАС России для рассмотрения вопроса о возбуждении дела об административном правонарушении.</w:t>
      </w:r>
    </w:p>
    <w:p>
      <w:r>
        <w:t>Решение может быть обжаловано в судебном порядке в Арбитражном суде г. Москвы в течение 3 (трех) месяцев с даты его принятия в порядке, установленном гл. 24 АПК РФ.</w:t>
      </w:r>
    </w:p>
    <w:p>
      <w:r>
        <w:t>Председательствующий: А.А. Матюшенко</w:t>
      </w:r>
    </w:p>
    <w:p>
      <w:r>
        <w:t>Члены Комиссии:</w:t>
      </w:r>
    </w:p>
    <w:p>
      <w:r>
        <w:t>А.С. Хлебникова</w:t>
      </w:r>
    </w:p>
    <w:p>
      <w:r>
        <w:t>А.С. Гелмутдинова</w:t>
      </w:r>
    </w:p>
    <w:p>
      <w:r>
        <w:t>Исп. Матюшенко А.А., 8(495) 784-75-05 2026-38954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ФГБУ ФНКЦ ФХМ им. Ю.М. Лопухина</w:t>
      </w:r>
    </w:p>
    <w:p>
      <w:r>
        <w:t>ФМБА России dogovor@rcpcm.org</w:t>
      </w:r>
    </w:p>
    <w:p>
      <w:r>
        <w:t>ООО «Ангиофьюче» angiofuture2025@yandex.ru</w:t>
      </w:r>
    </w:p>
    <w:p>
      <w:r>
        <w:t>ООО «РТС-тендер» info@rts-tender.ru</w:t>
      </w:r>
    </w:p>
    <w:p>
      <w:r>
        <w:t>ПРЕДПИСАНИЕ по делу №077/06/105-10009/2026 об устранении нарушений законодательства о контрактной системе 23.07.2026 г. Москва</w:t>
      </w:r>
    </w:p>
    <w:p>
      <w:r>
        <w:t>Комиссия по контролю в сфере закупок товаров, работ, услуг Управления</w:t>
      </w:r>
    </w:p>
    <w:p>
      <w:r>
        <w:t>Федеральной антимонопольной службы по г. Москве (далее – Комиссия</w:t>
      </w:r>
    </w:p>
    <w:p>
      <w:r>
        <w:t>Управления) в составе:</w:t>
      </w:r>
    </w:p>
    <w:p>
      <w:r>
        <w:t>Председательствующего: главного государственного инспектора отдела обжалования государственных закупок А.А. Матюшенко,</w:t>
      </w:r>
    </w:p>
    <w:p>
      <w:r>
        <w:t>Членов комиссии:</w:t>
      </w:r>
    </w:p>
    <w:p>
      <w:r>
        <w:t>Специалиста-эксперта отдела обжалования государственных закупок</w:t>
      </w:r>
    </w:p>
    <w:p>
      <w:r>
        <w:t>А.С. Хлебниковой,</w:t>
      </w:r>
    </w:p>
    <w:p>
      <w:r>
        <w:t>Специалиста-эксперта отдела обжалования государственных закупок</w:t>
      </w:r>
    </w:p>
    <w:p>
      <w:r>
        <w:t>А.С. Гелмутдиновой, на основании решения Комиссии Управления от 23.07.2026 по делу</w:t>
      </w:r>
    </w:p>
    <w:p>
      <w:r>
        <w:t>№077/06/105-10009/2026 , по итогам рассмотрения жалобы ООО «Ангиофьюче» (далее – Заявитель) на действия ФГБУ ФНКЦ ФХМ им. Ю.М. Лопухина ФМБА</w:t>
      </w:r>
    </w:p>
    <w:p>
      <w:r>
        <w:t>России (далее - Заказчик) при проведении электронного аукциона на право заключения государственного контракта на поставку медицинского расходного материала (Закупка №0373100013426000309) (далее — Аукцион) , в соответствии с</w:t>
      </w:r>
    </w:p>
    <w:p>
      <w:r>
        <w:t>Федеральным законом от 05.04.2013 №44-ФЗ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Комиссии по осуществлению закупок отменить протокол подведения итогов определения поставщика (подрядчика, исполнителя) .</w:t>
      </w:r>
    </w:p>
    <w:p>
      <w:r>
        <w:t>2026-38989 2 2. Оператору электронной площадки не позднее 1 рабочего дня со дня исполнения пункта 1 настоящего предписания:</w:t>
      </w:r>
    </w:p>
    <w:p>
      <w:r>
        <w:t>-отменить протокол подачи ценовых предложений ;</w:t>
      </w:r>
    </w:p>
    <w:p>
      <w:r>
        <w:t>-вернуть участникам закупки ранее поданные заявки на участие в</w:t>
      </w:r>
    </w:p>
    <w:p>
      <w:r>
        <w:t>Аукционе;</w:t>
      </w:r>
    </w:p>
    <w:p>
      <w:r>
        <w:t>-уведомить участников закупки, подавших заявки на участие в Аукционе, в том числе Заявителя, об отмене протокола подведения итогов определения поставщика (подрядчика, исполнителя), протокола подачи ценовых предложений, о прекращении действия заявок, поданных на участие в Аукционе, и о возможности подать новые заявки на участие в Аукционе;</w:t>
      </w:r>
    </w:p>
    <w:p>
      <w:r>
        <w:t>-прекратить блокирование операций по счетам для проведения операций по обеспечению участия в электронных аукционах,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-привести извещение о проведении электронного аукциона в соответствие с требованиями Закона о контрактной системе и с учетом решения от 23.07.2026 по</w:t>
      </w:r>
    </w:p>
    <w:p>
      <w:r>
        <w:t>делу №077/06/105-10009/2026 и разместить соответствующее извещение в единой информационной системе ;</w:t>
      </w:r>
    </w:p>
    <w:p>
      <w:r>
        <w:t>-назначить новую дату окончания срока подачи заявок на участие в</w:t>
      </w:r>
    </w:p>
    <w:p>
      <w:r>
        <w:t>Аукционе, дату подачи ценовых предложений, дату подведения итогов определения поставщика (подрядчика, исполнителя), а также разместить указанные сведения в единой информационной системе в сфере закупок. При этом дата окончания срока подачи заявок на участие в Аукционе должна быть назначена в соответствии с ч.4 ст.42 Закона о контрактной системе.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-назначить время подачи ценовых предложений и разместить на электронной площадке информацию о времени подачи ценовых предложений;</w:t>
      </w:r>
    </w:p>
    <w:p>
      <w:r>
        <w:t>-уведомить участников закупки, подавших заявки на участие в Аукционе, в том числе Заявителя, о новой дате окончания срока подачи заявок на участие в</w:t>
      </w:r>
    </w:p>
    <w:p>
      <w:r>
        <w:t>Аукционе, дате подачи ценовых предложений, дате подведения итогов определения поставщика (подрядчика, исполнителя), а также о возможности подать новые заявки на участие в Аукционе.</w:t>
      </w:r>
    </w:p>
    <w:p>
      <w:r>
        <w:t>5. Заказчику, комиссии по осуществлению закупок Заказчика осуществить дальнейшее проведение процедуры закупки в соответствии с требованиями законодательства Российской Федерации о контрактной системе и с учетом решения</w:t>
      </w:r>
    </w:p>
    <w:p>
      <w:r>
        <w:t>Московского УФАС России от 23.07.2026 по делу №077/06/105-10009/2026.</w:t>
      </w:r>
    </w:p>
    <w:p>
      <w:r>
        <w:t>6. Заказчику, к омиссии по осуществлению закупок Заказчика в срок до 24.08.2026 представить в Московское УФАС России подтверждение исполнения настоящего предписания в письменном виде или по факсимильной связи (8(495) 607-42-92) или электронной почте по адре су: to77@fas.gov.ru .</w:t>
      </w:r>
    </w:p>
    <w:p>
      <w:r>
        <w:t>2026-38989 3</w:t>
      </w:r>
    </w:p>
    <w:p>
      <w:r>
        <w:t>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за исключением органа, указанного в ч.7.1 ст.19.5 Кодекса Российской Федерации об административных правонарушениях, влечет наложение административного штрафа на должностных лиц в размере пятидесяти тысяч рублей в соответствии с ч.7 ст.19.5</w:t>
      </w:r>
    </w:p>
    <w:p>
      <w:r>
        <w:t>Кодекса Российской Федерации об административных правонарушениях.</w:t>
      </w:r>
    </w:p>
    <w:p>
      <w:r>
        <w:t>Настоящее предписание от 23.07.2026 по делу №077/06/105-10009/2026 может быть обжаловано в суде (арбитражный суд) в соответствии с законодательством Российской Федерации.</w:t>
      </w:r>
    </w:p>
    <w:p>
      <w:r>
        <w:t>Председательствующий: А.А. Матюшенко</w:t>
      </w:r>
    </w:p>
    <w:p>
      <w:r>
        <w:t>Члены Комиссии:</w:t>
      </w:r>
    </w:p>
    <w:p>
      <w:r>
        <w:t>А.С. Хлебникова</w:t>
      </w:r>
    </w:p>
    <w:p>
      <w:r>
        <w:t>А.С. Гелмутдинова</w:t>
      </w:r>
    </w:p>
    <w:p>
      <w:r>
        <w:t>Исп. Матюшенко А.А., 8(495) 784-75-05 2026-38989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