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202600132489013330</w:t>
      </w:r>
    </w:p>
    <w:p>
      <w:r>
        <w:rPr>
          <w:b/>
        </w:rPr>
        <w:t xml:space="preserve">УФАС: </w:t>
      </w:r>
      <w:r>
        <w:t>УФАС по г. Москве</w:t>
      </w:r>
    </w:p>
    <w:p>
      <w:r>
        <w:rPr>
          <w:b/>
        </w:rPr>
        <w:t xml:space="preserve">Дата решения: </w:t>
      </w:r>
      <w:r>
        <w:t>Опубликовано в ЕИС 23.07.2026 · в тексте решения — 24.07.2026</w:t>
      </w:r>
    </w:p>
    <w:p>
      <w:r>
        <w:rPr>
          <w:b/>
        </w:rPr>
        <w:t xml:space="preserve">Исход: </w:t>
      </w:r>
      <w:r>
        <w:t>обоснована</w:t>
      </w:r>
    </w:p>
    <w:p>
      <w:r>
        <w:rPr>
          <w:b/>
        </w:rPr>
        <w:t xml:space="preserve">Закупка №: </w:t>
      </w:r>
      <w:r>
        <w:t>0373100013126000927</w:t>
      </w:r>
    </w:p>
    <w:p>
      <w:r>
        <w:rPr>
          <w:b/>
        </w:rPr>
        <w:t xml:space="preserve">Заказчик: </w:t>
      </w:r>
      <w:r>
        <w:t>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В.И.Кулакова» министерства здравоохранения Российской Федерации</w:t>
      </w:r>
    </w:p>
    <w:p>
      <w:r>
        <w:rPr>
          <w:b/>
        </w:rPr>
        <w:t xml:space="preserve">Заявитель: </w:t>
      </w:r>
      <w:r>
        <w:t>ООО «Уральская медицинская компания»</w:t>
      </w:r>
    </w:p>
    <w:p>
      <w:r>
        <w:rPr>
          <w:b/>
        </w:rPr>
        <w:t xml:space="preserve">Первоисточник в ЕИС: </w:t>
      </w:r>
      <w:r>
        <w:t>https://zakupki.gov.ru/epz/complaint/card/complaint-information.html?complaintNumber=202600132489013330</w:t>
      </w:r>
    </w:p>
    <w:p/>
    <w:p>
      <w:pPr>
        <w:pStyle w:val="Heading1"/>
      </w:pPr>
      <w:r>
        <w:t>Решение</w:t>
      </w:r>
    </w:p>
    <w:p>
      <w:pPr>
        <w:pStyle w:val="Heading2"/>
      </w:pPr>
      <w:r>
        <w:t>вводная часть</w:t>
      </w:r>
    </w:p>
    <w:p>
      <w:r>
        <w:t>ФГБУ «НМИЦ АГП им. В.И.Кулакова»</w:t>
      </w:r>
    </w:p>
    <w:p>
      <w:r>
        <w:t>Минздрава России tender@oparina4.ru</w:t>
      </w:r>
    </w:p>
    <w:p>
      <w:r>
        <w:t>ООО «УМК» ymkayral@list.ru</w:t>
      </w:r>
    </w:p>
    <w:p>
      <w:r>
        <w:t>АО «ТЭК-Торг» help@tektorg.ru</w:t>
      </w:r>
    </w:p>
    <w:p>
      <w:r>
        <w:t>РЕШЕНИЕ по делу № 077/06/105-10104/2026 о нарушении законодательства о контрактной системе 24.07.2026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w:t>
      </w:r>
    </w:p>
    <w:p>
      <w:r>
        <w:t>Управления) в составе:</w:t>
      </w:r>
    </w:p>
    <w:p>
      <w:r>
        <w:t>Председательствующего – главного специалиста-эксперта отдела обжалования государственных закупок Е.Д. Мартьяновой,</w:t>
      </w:r>
    </w:p>
    <w:p>
      <w:r>
        <w:t>Членов Комиссии:</w:t>
      </w:r>
    </w:p>
    <w:p>
      <w:r>
        <w:t>Специалиста-эксперта отдела обжалования государственных закупок</w:t>
      </w:r>
    </w:p>
    <w:p>
      <w:r>
        <w:t>Е.С. Переверзевой,</w:t>
      </w:r>
    </w:p>
    <w:p>
      <w:r>
        <w:t>Специалиста-эксперта отдела обжалования государственных закупок</w:t>
      </w:r>
    </w:p>
    <w:p>
      <w:r>
        <w:t>А.С. Хлебниковой, рассмотрение жалобы проводилось дистанционно (посредством видео-конференц-связи), при участии представителя ФГБУ «НМИЦ АГП им. В.И.Кулакова» Минздрава</w:t>
      </w:r>
    </w:p>
    <w:p>
      <w:r>
        <w:t>России: Ляхова А.И. (по дов. №01-10/02 от 16.01.2026), в отсутствие представителей ООО «УМК», о времени и порядке заседания</w:t>
      </w:r>
    </w:p>
    <w:p>
      <w:pPr>
        <w:pStyle w:val="Heading2"/>
      </w:pPr>
      <w:r>
        <w:t>описательная часть</w:t>
      </w:r>
    </w:p>
    <w:p>
      <w:r>
        <w:t>Комиссии уведомленных Московским УФАС России посредством размещения информации в Единой информационной системе (далее - ЕИС), рассмотрев жалобу ООО «УМК» (далее – Заявитель) на действия</w:t>
      </w:r>
    </w:p>
    <w:p>
      <w:r>
        <w:t>ФГБУ «НМИЦ АГП им. В.И.Кулакова» Минздрава России (далее — Заказчик) при проведении электронного аукциона на право заключения государственного контракта на поставку расходных материалов для клинической деятельности (Закупка № 0373100013126000927) (далее – аукцион), в соответствии с Федеральным законом от 05.04.2013 №44-ФЗ «О контрактной системе в сфере закупок товаров, 2026-38952 2 работ, услуг для обеспечения государственных и муниципальных нужд» (далее –</w:t>
      </w:r>
    </w:p>
    <w:p>
      <w:r>
        <w:t>Закон о контрактной системе),</w:t>
      </w:r>
    </w:p>
    <w:p>
      <w:r>
        <w:t>УСТАНОВИЛА:</w:t>
      </w:r>
    </w:p>
    <w:p>
      <w:r>
        <w:t>В Московское УФАС России поступила жалоба Заявителя на действия</w:t>
      </w:r>
    </w:p>
    <w:p>
      <w:r>
        <w:t>Заказчика при проведении вышеуказанного аукциона.</w:t>
      </w:r>
    </w:p>
    <w:p>
      <w:r>
        <w:t>В результате рассмотрения жалобы, рассмотрев представленные документы и сведения, запрашиваемые Московским УФАС России, Комиссия Управления установила следующее.</w:t>
      </w:r>
    </w:p>
    <w:p>
      <w:r>
        <w:t>1. В составе жалобы Заявитель указывает, что установленные Заказчиком требования к характеристикам необходимых к поставке медицинских расходных материалов ограничивают круг участников закупки, поскольку совокупности установленных требований соответствуют исключительно товары единственного производителя, а именно ETHICON / Johnson &amp; Johnson MedTech, при этом отдельные самофиксирующиеся позиции — на иные заранее выбранные импортные линейки.</w:t>
      </w:r>
    </w:p>
    <w:p>
      <w:r>
        <w:t>На основании п.1 ч.2 ст.42 Закона о контрактной системе извещение об осуществлении закупки, если иное не предусмотрено Законом о контрактной системе, должно содержать описание объекта закупки в соответствии со ст.33</w:t>
      </w:r>
    </w:p>
    <w:p>
      <w:r>
        <w:t>Закона о контрактной системе.</w:t>
      </w:r>
    </w:p>
    <w:p>
      <w:r>
        <w:t>В соответствии с п.1 ч.1 ст.33 Закона о контрактной системе заказчиком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2026-38952 3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Согласно ч.2 ст.33 Закона о контрактной системе описание объекта закупки в соответствии с требованиями, указанными в ч.1 ст.33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Комиссией Управления определено, что, согласно извещению об осуществлению закупки, Заказчиком, в том числе закупаются следующие товары, например: «Нить хирургическая из полиглактина, антибактериальная», «Нить хирургическая из полиэфира, рассасывающаяся, полинить», «Нить хирургическая самофиксирующаяся из сополимера гликолида, диоксанона и триметиленкарбоната», «Нить хирургическая из полиолефина, мононить», «Нить хирургическая».</w:t>
      </w:r>
    </w:p>
    <w:p>
      <w:r>
        <w:t>Согласно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пояснил, что требования к характеристикам закупаемого товара установлены Заказчиком в соответствии с потребностью учреждения, при этом, совокупности требований извещения также соответствуют товары других производителей.</w:t>
      </w:r>
    </w:p>
    <w:p>
      <w:r>
        <w:t>Комиссией Управления был объявлен перерыв в рассмотрении жалобы для предоставления сторонами дополнительных документов и сведений.</w:t>
      </w:r>
    </w:p>
    <w:p>
      <w:r>
        <w:t>Вместе с тем после перерыва в рассмотрении жалобы представитель</w:t>
      </w:r>
    </w:p>
    <w:p>
      <w:r>
        <w:t>Заказчика затруднился пояснить, какие два производителя подходят под требования извещения об осуществлении закупки .</w:t>
      </w:r>
    </w:p>
    <w:p>
      <w:r>
        <w:t>Таким образом, Комиссия Управления отмечает, что Заказчиком в составе возражений, а также на заседании Комиссии Управления не представлено каких-либо иных письменных документов и сведений, подтверждающих факт присутствия на рынке товаров нескольких производителей.</w:t>
      </w:r>
    </w:p>
    <w:p>
      <w:r>
        <w:t>Комиссия Управления отмечает, что ст.33 Закона о контрактной системе содержит в себе закрытый перечень случаев, когда Заказчик вправе закупать товары конкретного производителя за исключением случаев, отраженных в пп. «б» - «г» п.1 ч.1 ст.33 Закона о контрактной системе, во всех остальных случаях, совокупности всех требований извещения, в том числе и всем требованиям описания объекта закупки, должны соответствовать товары как минимум двух различных производителей.</w:t>
      </w:r>
    </w:p>
    <w:p>
      <w:r>
        <w:t>Кроме того, при наличии у Заказчика обоснованной потребности в поставке именно таких товаров, характеристики которых указаны в извещении, Заказчику необходимо определить каким образом требуемый товар наилучшим образом удовлетворяет потребность Заказчика, а также в чем такой товар превосходит по характеристикам аналогичные товары, представленные на рынке и в связи с чем в работе учреждения не могут быть использованы эквивалентные товары.</w:t>
      </w:r>
    </w:p>
    <w:p>
      <w:r>
        <w:t>2026-38952 4</w:t>
      </w:r>
    </w:p>
    <w:p>
      <w:r>
        <w:t>При этом Заказчику требуется обладать документальным обоснованием потребности, но не руководствоваться предположениями.</w:t>
      </w:r>
    </w:p>
    <w:p>
      <w:r>
        <w:t>На основе вышеизложенного, с учетом имеющихся документов и сведений,</w:t>
      </w:r>
    </w:p>
    <w:p>
      <w:pPr>
        <w:pStyle w:val="Heading2"/>
      </w:pPr>
      <w:r>
        <w:t>мотивировочная часть</w:t>
      </w:r>
    </w:p>
    <w:p>
      <w:r>
        <w:t>Комиссия Управления приходит к выводу об обоснованности указанных доводов жалобы и о нарушении Заказчиком положений п.1 ч.1 ст.33 Закона о контрактной системе при формировании требований извещения об осуществлении закупки, что содержит признаки состава административного правонарушения, ответственность за которое предусмотрена ч. 6 ст. 7.30.1 Кодекса Российской Федерации об административных правонарушениях.</w:t>
      </w:r>
    </w:p>
    <w:p>
      <w:r>
        <w:t>2. В составе жалобы Заявитель также указывает, что на территории Российской</w:t>
      </w:r>
    </w:p>
    <w:p>
      <w:r>
        <w:t>Федерации отсутствует производство товаров, соответствующих совокупности требований извещений по закупаемым расходным материалам , однако в составе извещения Заказчиком не размещена соответствующая декларация об отсутствии производства необходимых Заказчику товаров на территории Российской Федерации, а также копия направленного до начала осуществления закупки в Министерство промышленности и торговли Российской Федерации уведомления об отсутствии закупаемых товаров в реестре российской промышленной продукции, предусмотренные пп.«а» п.7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w:t>
      </w:r>
    </w:p>
    <w:p>
      <w:r>
        <w:t>Постановление №1875) для товаров указанных в позициях 1 - 433 приложения №2 к</w:t>
      </w:r>
    </w:p>
    <w:p>
      <w:r>
        <w:t>Постановлению№1875.</w:t>
      </w:r>
    </w:p>
    <w:p>
      <w:r>
        <w:t>Согласно п.15 ч.1 ст.42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w:t>
      </w:r>
    </w:p>
    <w:p>
      <w:r>
        <w:t>с п.1 ч.2 ст.14 Закона о контрактной системе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В силу ч.1 ст.14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2026-38952 5 происхождения, работой, услугой, соответственно выполняемой, оказываемой российским гражданином или российским юридическим лицом (далеероссийское лицо), за исключением случаев принятия Правительством Российской</w:t>
      </w:r>
    </w:p>
    <w:p>
      <w:r>
        <w:t>Федерации мер, предусмотренных п.1 ч.2 ст.14 Закона о контрактной системе.</w:t>
      </w:r>
    </w:p>
    <w:p>
      <w:r>
        <w:t>Если иное не предусмотрено мерами, принятыми Правительством Российской</w:t>
      </w:r>
    </w:p>
    <w:p>
      <w:r>
        <w:t>Федерации в соответствии с п.1 ч.2 ст.14 Закона о контрактной системе, положения ст.14 Закона о контрактной системе,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Согласно ч.2 ст.14 Закона о контрактной системе Правительство Российской</w:t>
      </w:r>
    </w:p>
    <w:p>
      <w:r>
        <w:t>Федерации:</w:t>
      </w:r>
    </w:p>
    <w:p>
      <w:r>
        <w:t>1) вправе с учетом положений ч.3 ст.14 Закона о контрактной системе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w:t>
      </w:r>
    </w:p>
    <w:p>
      <w:r>
        <w:t>страну происхождения товара для целей Закона о контрактной системе, в случае принятия мер, предусмотренных п.1 ч.2 ст.14 Закона о контрактной системе .</w:t>
      </w:r>
    </w:p>
    <w:p>
      <w:r>
        <w:t>В соответствии с п.2 ч.4 ст.14 Закона о контрактной системе при осуществлении закупки товара если Правительством Российской Федерации установлено предусмотренное пп.«б» п.1 ч.2 ст.14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Законом о контрактной системе,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2026-38952 6 допускается.</w:t>
      </w:r>
    </w:p>
    <w:p>
      <w:r>
        <w:t>П.1 Постановлением №1875 установлено, что при осуществлении закупок в соответствии с Законом о контрактной системе и закупок в соответствии с</w:t>
      </w:r>
    </w:p>
    <w:p>
      <w:r>
        <w:t>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(далееиностранные лица), по перечню согласно приложению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w:t>
      </w:r>
    </w:p>
    <w:p>
      <w:r>
        <w:t>-преимущество в отношении товаров российского происхождения (в</w:t>
      </w:r>
    </w:p>
    <w:p>
      <w:r>
        <w:t>том числе поставляемых при выполнении закупаемых работ, оказании закупаемых услуг).</w:t>
      </w:r>
    </w:p>
    <w:p>
      <w:r>
        <w:t>Согласно извещению Заказчиком установлено ограничение закупок товаров, происходящих из иностранных государств, выполняемых работ, оказываемых услуг иностранными лицами в соответствии с Постановлением № 1875.</w:t>
      </w:r>
    </w:p>
    <w:p>
      <w:r>
        <w:t>Пп.«а» п.7 Постановления №1875 установлено, что для целей осуществлении закупок в соответствии с Законом о контрактной системе особенностями описания объекта закупки, являющегося товаром (в том числе поставляемым при выполнении закупаемых работ, оказании закупаемых услуг), производство которого на территории Российской Федерации отсутствует, являются:</w:t>
      </w:r>
    </w:p>
    <w:p>
      <w:r>
        <w:t>- для служебного пользования;</w:t>
      </w:r>
    </w:p>
    <w:p>
      <w:r>
        <w:t>- при осуществлении закупки товаров, указанных в позициях 1 - 433 приложения №2 к Постановлению №1875,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реестре российской промышленной продукции,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которое должно содержать информацию о заказчике (место нахождения, почтовый адрес, адрес электронной почты, номер контактного телефона) и о товаре, потребность в котором 2026-38952 7 имеется у заказчика и который отсутствует в реестре российской промышленной продукции (наименование товара, код товара по Общероссийскому классификатору продукции по видам экономической деятельности ОК 034-2014 (КПЕС 2008), код товара по единой Товарной номенклатуре внешнеэкономической деятельности</w:t>
      </w:r>
    </w:p>
    <w:p>
      <w:r>
        <w:t>Евразийского экономического союза, предусмотренной правом Евразийского экономического союза, и характеристики такого товара);</w:t>
      </w:r>
    </w:p>
    <w:p>
      <w:r>
        <w:t>- при осуществлении закупки товаров, не указанных в позициях 1 - 145 приложения №1 к настоящему постановлению, позициях 1 - 433 приложения №2 к</w:t>
      </w:r>
    </w:p>
    <w:p>
      <w:r>
        <w:t>Постановлению№1875, - декларирование в извещении об осуществлении закупки</w:t>
      </w:r>
    </w:p>
    <w:p>
      <w:r>
        <w:t>или в приглашении принять участие в определении поставщика (подрядчика, исполнителя) факта отсутствия на территории Российской Федерации производства такого товара с характеристиками, соответствующими потребности заказчика, а также указание в описании объекта закупки характеристик товара, потребность в котором имеется у заказчика и производство которого на территории Российской</w:t>
      </w:r>
    </w:p>
    <w:p>
      <w:r>
        <w:t>Федерации отсутствует.</w:t>
      </w:r>
    </w:p>
    <w:p>
      <w:r>
        <w:t>На заседании Комиссии Управления представитель Заказчика затруднился представить номера реестровых записей из реестра российской промышленной продукции, при этом добавил, что при формировании извещения Заказчиком не продекларирован факт отсутствия товара в реестре российской промышленной продукции и не приложена копия уведомления об отсутствии закупаемого товара в реестре российской промышленной продукции, направленного в Минпромторг.</w:t>
      </w:r>
    </w:p>
    <w:p>
      <w:r>
        <w:t>При установленных выше обстоятельствах Комиссия Управления отмечает, что Заказчиком не исполнены требования пп. «а» п.7 Постановления №1875, поскольку осуществляется закупка товаров, указанных в позициях 1 - 433 приложения № 2 к Постановления №1875, которые отсутствуют в реестре, при этом в составе извещения об осуществлении закупки не продекларирован факт отсутствия товаров в реестре российской промышленной продукции и не приложена копия уведомления об отсутствии закупаемых товаров в реестре российской промышленной продукции, направленного в Минпромторг.</w:t>
      </w:r>
    </w:p>
    <w:p>
      <w:r>
        <w:t>Таким образом, Комиссия Управления приходит к выводу о нарушении</w:t>
      </w:r>
    </w:p>
    <w:p>
      <w:r>
        <w:t>Заказчиком положений ч.1 ст.14 Закона о контрактной системе, что содержит признаки состава административного правонарушения, ответственность за которое предусмотрена ч.5 ст.7.30.1 Кодекса Российской 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2026-38952 8</w:t>
      </w:r>
    </w:p>
    <w:p>
      <w:pPr>
        <w:pStyle w:val="Heading2"/>
      </w:pPr>
      <w:r>
        <w:t>резолютивная часть</w:t>
      </w:r>
    </w:p>
    <w:p>
      <w:r>
        <w:t>Р Е Ш И Л А:</w:t>
      </w:r>
    </w:p>
    <w:p>
      <w:r>
        <w:t>1.Признать жалобу ООО «УМК» на действия ФГБУ «НМИЦ АГП им.</w:t>
      </w:r>
    </w:p>
    <w:p>
      <w:r>
        <w:t>В.И.Кулакова» Минздрава России обоснованной.</w:t>
      </w:r>
    </w:p>
    <w:p>
      <w:r>
        <w:t>2.Признать в действиях Заказчика нарушения ч.1 ст.14, п.1 ч.1 ст.33</w:t>
      </w:r>
    </w:p>
    <w:p>
      <w:r>
        <w:t>Закона о контрактной системе.</w:t>
      </w:r>
    </w:p>
    <w:p>
      <w:r>
        <w:t>3.Выдать Заказчику обязательное для исполнения предписание об устранении нарушений законодательства о контрактной системе.</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 г. Москвы в течение 3 (трех) месяцев с даты его принятия в порядке, установленном гл. 24 АПК РФ.</w:t>
      </w:r>
    </w:p>
    <w:p>
      <w:r>
        <w:t>Председательствующий Е.Д. Мартьянова</w:t>
      </w:r>
    </w:p>
    <w:p>
      <w:r>
        <w:t>Члены комиссии:</w:t>
      </w:r>
    </w:p>
    <w:p>
      <w:r>
        <w:t>А.С. Хлебникова</w:t>
      </w:r>
    </w:p>
    <w:p>
      <w:r>
        <w:t>Е.С. Переверзева</w:t>
      </w:r>
    </w:p>
    <w:p>
      <w:r>
        <w:t>Исп.Хлебникова А.С.</w:t>
      </w:r>
    </w:p>
    <w:p>
      <w:r>
        <w:t>тел.8(495) 784-75-05 2026-38952</w:t>
      </w:r>
    </w:p>
    <w:p>
      <w:pPr>
        <w:pStyle w:val="Heading1"/>
      </w:pPr>
      <w:r>
        <w:t>Предписание</w:t>
      </w:r>
    </w:p>
    <w:p>
      <w:pPr>
        <w:pStyle w:val="Heading2"/>
      </w:pPr>
      <w:r>
        <w:t>вводная часть</w:t>
      </w:r>
    </w:p>
    <w:p>
      <w:r>
        <w:t>ФГБУ «НМИЦ АГП им. В.И.Кулакова»</w:t>
      </w:r>
    </w:p>
    <w:p>
      <w:r>
        <w:t>Минздрава России tender@oparina4.ru</w:t>
      </w:r>
    </w:p>
    <w:p>
      <w:r>
        <w:t>ООО «УМК» ymkayral@list.ru</w:t>
      </w:r>
    </w:p>
    <w:p>
      <w:r>
        <w:t>АО «ТЭК-Торг» help@tektorg.ru</w:t>
      </w:r>
    </w:p>
    <w:p>
      <w:r>
        <w:t>ПРЕДПИСАНИЕ по делу № 077/06/105-10104/2026 об устранении нарушений законодательства о контрактной системе 24.07.2026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w:t>
      </w:r>
    </w:p>
    <w:p>
      <w:r>
        <w:t>Управления) в составе:</w:t>
      </w:r>
    </w:p>
    <w:p>
      <w:r>
        <w:t>Председательствующего : главного специалиста-эксперта отдела обжалования государственных закупок Е.Д. Мартьяновой,</w:t>
      </w:r>
    </w:p>
    <w:p>
      <w:r>
        <w:t>Членов Комиссии:</w:t>
      </w:r>
    </w:p>
    <w:p>
      <w:r>
        <w:t>Специалиста-эксперта отдела обжалования государственных закупок</w:t>
      </w:r>
    </w:p>
    <w:p>
      <w:r>
        <w:t>Е.С. Переверзевой,</w:t>
      </w:r>
    </w:p>
    <w:p>
      <w:r>
        <w:t>Специалиста-эксперта отдела обжалования государственных закупок</w:t>
      </w:r>
    </w:p>
    <w:p>
      <w:r>
        <w:t>А.С. Хлебниковой, на основании решения Комиссии Управления от 24.07.2026 по делу</w:t>
      </w:r>
    </w:p>
    <w:p>
      <w:r>
        <w:t>№077/06/105-10104/2026 , по итогам рассмотрения жалобы ООО «УМК» на действия ФГБУ «НМИЦ АГП им. В.И.Кулакова» Минздрава России (далее —</w:t>
      </w:r>
    </w:p>
    <w:p>
      <w:r>
        <w:t>Заказчик) при проведении электронного аукциона на право заключения государственного контракта на поставку расходных материалов для клинической деятельности (Закупка № 0373100013126000927) (далее — Аукцион) ,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Комиссии по осуществлению закупок отменить протокол подведения итогов определения поставщика (подрядчика, исполнителя) .</w:t>
      </w:r>
    </w:p>
    <w:p>
      <w:r>
        <w:t>2026-38961 2 2. Оператору электронной площадки не позднее 1 рабочего дня со дня исполнения пункта 1 настоящего предписания:</w:t>
      </w:r>
    </w:p>
    <w:p>
      <w:r>
        <w:t>-отменить протокол подачи ценовых предложений ;</w:t>
      </w:r>
    </w:p>
    <w:p>
      <w:r>
        <w:t>-вернуть участникам закупки ранее поданные заявки на участие в</w:t>
      </w:r>
    </w:p>
    <w:p>
      <w:r>
        <w:t>Аукционе;</w:t>
      </w:r>
    </w:p>
    <w:p>
      <w:r>
        <w:t>-уведомить участников закупки, подавших заявки на участие в Аукционе, в том числе Заявителя, об отмене протокола подведения итогов определения поставщика (подрядчика, исполнителя), протокола подачи ценовых предложений, о прекращении действия заявок, поданных на участие в Аукционе, и о возможности подать новые заявки на участие в Аукционе;</w:t>
      </w:r>
    </w:p>
    <w:p>
      <w:r>
        <w:t>-прекратить блокирование операций по счетам для проведения операций по обеспечению участия в электронных аукционах,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-привести извещение о проведении электронного аукциона в соответствие с требованиями Закона о контрактной системе и с учетом решения от 24.07.2026 по</w:t>
      </w:r>
    </w:p>
    <w:p>
      <w:r>
        <w:t>делу №077/06/105-10104/2026 и разместить соответствующее извещение в единой информационной системе ;</w:t>
      </w:r>
    </w:p>
    <w:p>
      <w:r>
        <w:t>-назначить новую дату окончания срока подачи заявок на участие в</w:t>
      </w:r>
    </w:p>
    <w:p>
      <w:r>
        <w:t>Аукционе, дату подачи ценовых предложений, дату подведения итогов определения поставщика (подрядчика, исполнителя), а также разместить указанные сведения в единой информационной системе в сфере закупок. При этом дата окончания срока подачи заявок на участие в Аукционе должна быть назначена в соответствии с ч.4 ст.42 Закона о контрактной системе.</w:t>
      </w:r>
    </w:p>
    <w:p>
      <w:r>
        <w:t>4. Оператору электронной площадки не позднее 1 рабочего дня со дня исполнения пункта 3 настоящего предписания:</w:t>
      </w:r>
    </w:p>
    <w:p>
      <w:r>
        <w:t>-назначить время подачи ценовых предложений и разместить на электронной площадке информацию о времени подачи ценовых предложений;</w:t>
      </w:r>
    </w:p>
    <w:p>
      <w:r>
        <w:t>-уведомить участников закупки, подавших заявки на участие в Аукционе, в том числе Заявителя, о новой дате окончания срока подачи заявок на участие в</w:t>
      </w:r>
    </w:p>
    <w:p>
      <w:r>
        <w:t>Аукционе, дате подачи ценовых предложений, дате подведения итогов определения поставщика (подрядчика, исполнителя), а также о возможности подать новые заявки на участие в Аукционе.</w:t>
      </w:r>
    </w:p>
    <w:p>
      <w:r>
        <w:t>5. Заказчику, комиссии по осуществлению закупок Заказчика осуществить дальнейшее проведение процедуры закупки в соответствии с требованиями законодательства Российской Федерации о контрактной системе и с учетом решения</w:t>
      </w:r>
    </w:p>
    <w:p>
      <w:r>
        <w:t>Московского УФАС России от 24.07.2026 по делу №077/06/105-10104/2026.</w:t>
      </w:r>
    </w:p>
    <w:p>
      <w:r>
        <w:t>6. Заказчику, к омиссии по осуществлению закупок Заказчика в срок до 24.08.2026 представить в Московское УФАС России подтверждение исполнения настоящего предписания в письменном виде или по факсимильной связи (8(495) 607-42-92) или электронной почте по адре су: to77@fas.gov.ru .</w:t>
      </w:r>
    </w:p>
    <w:p>
      <w:r>
        <w:t>2026-38961 3</w:t>
      </w:r>
    </w:p>
    <w:p>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ч.7.1 ст.19.5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 в соответствии с ч.7 ст.19.5</w:t>
      </w:r>
    </w:p>
    <w:p>
      <w:r>
        <w:t>Кодекса Российской Федерации об административных правонарушениях.</w:t>
      </w:r>
    </w:p>
    <w:p>
      <w:r>
        <w:t>Настоящее предписание от 24.07.2026 по делу №077/06/105-10104/2026 может быть обжаловано в суде (арбитражный суд) в соответствии с законодательством Российской Федерации.</w:t>
      </w:r>
    </w:p>
    <w:p>
      <w:r>
        <w:t>Председательствующий Е.Д. Мартьянова</w:t>
      </w:r>
    </w:p>
    <w:p>
      <w:r>
        <w:t>Члены комиссии:</w:t>
      </w:r>
    </w:p>
    <w:p>
      <w:r>
        <w:t>А.С. Хлебникова</w:t>
      </w:r>
    </w:p>
    <w:p>
      <w:r>
        <w:t>Е.С. Переверзева</w:t>
      </w:r>
    </w:p>
    <w:p>
      <w:r>
        <w:t>Исп.Хлебникова А.С.</w:t>
      </w:r>
    </w:p>
    <w:p>
      <w:r>
        <w:t>тел.8(495) 784-75-05 2026-38961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