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202600132489013351</w:t>
      </w:r>
    </w:p>
    <w:p>
      <w:r>
        <w:rPr>
          <w:b/>
        </w:rPr>
        <w:t xml:space="preserve">УФАС: </w:t>
      </w:r>
      <w:r>
        <w:t>УФАС по г. Москве</w:t>
      </w:r>
    </w:p>
    <w:p>
      <w:r>
        <w:rPr>
          <w:b/>
        </w:rPr>
        <w:t xml:space="preserve">Дата решения: </w:t>
      </w:r>
      <w:r>
        <w:t>23.07.2026</w:t>
      </w:r>
    </w:p>
    <w:p>
      <w:r>
        <w:rPr>
          <w:b/>
        </w:rPr>
        <w:t xml:space="preserve">Исход: </w:t>
      </w:r>
      <w:r>
        <w:t>обоснована</w:t>
      </w:r>
    </w:p>
    <w:p>
      <w:r>
        <w:rPr>
          <w:b/>
        </w:rPr>
        <w:t xml:space="preserve">Закупка №: </w:t>
      </w:r>
      <w:r>
        <w:t>0373100040126000444</w:t>
      </w:r>
    </w:p>
    <w:p>
      <w:r>
        <w:rPr>
          <w:b/>
        </w:rPr>
        <w:t xml:space="preserve">Заказчик: </w:t>
      </w:r>
      <w:r>
        <w:t>МГУ им. М.В.Ломоносова</w:t>
      </w:r>
    </w:p>
    <w:p>
      <w:r>
        <w:rPr>
          <w:b/>
        </w:rPr>
        <w:t xml:space="preserve">Заявитель: </w:t>
      </w:r>
      <w:r>
        <w:t>ООО «Скай АЙ ТИ»</w:t>
      </w:r>
    </w:p>
    <w:p>
      <w:r>
        <w:rPr>
          <w:b/>
        </w:rPr>
        <w:t xml:space="preserve">Первоисточник в ЕИС: </w:t>
      </w:r>
      <w:r>
        <w:t>https://zakupki.gov.ru/epz/complaint/card/complaint-information.html?complaintNumber=202600132489013351</w:t>
      </w:r>
    </w:p>
    <w:p/>
    <w:p>
      <w:pPr>
        <w:pStyle w:val="Heading1"/>
      </w:pPr>
      <w:r>
        <w:t>Решение</w:t>
      </w:r>
    </w:p>
    <w:p>
      <w:pPr>
        <w:pStyle w:val="Heading2"/>
      </w:pPr>
      <w:r>
        <w:t>вводная часть</w:t>
      </w:r>
    </w:p>
    <w:p>
      <w:r>
        <w:t>МГУ им. М.В.Ломоносова tender@rector.msu.ru</w:t>
      </w:r>
    </w:p>
    <w:p>
      <w:r>
        <w:t>АО «Сбербанк-АСТ» info@sberbank-ast.ru</w:t>
      </w:r>
    </w:p>
    <w:p>
      <w:r>
        <w:t>ООО «Скай Ай Ти» info@sky-it.pro</w:t>
      </w:r>
    </w:p>
    <w:p>
      <w:r>
        <w:t>РЕШЕНИЕ по делу №077/06/105-10102/2026 о нарушении законодательства о контрактной системе 23.07.2026 г. Москва</w:t>
      </w:r>
    </w:p>
    <w:p>
      <w:r>
        <w:t>Комиссия Управления Федеральной антимонопольной службы по г. Москве по контролю в сфере закупок товаров, работ, услуг (далее – Комиссия Управления) в составе:</w:t>
      </w:r>
    </w:p>
    <w:p>
      <w:r>
        <w:t>Председательствующего: главного специалиста-эксперта отдела обжалования государственных закупок Е.Д. Мартьяновой,</w:t>
      </w:r>
    </w:p>
    <w:p>
      <w:r>
        <w:t>Члены Комиссии:</w:t>
      </w:r>
    </w:p>
    <w:p>
      <w:r>
        <w:t>Специалиста-эксперта отдела обжалования государственных закупок</w:t>
      </w:r>
    </w:p>
    <w:p>
      <w:r>
        <w:t>А.С. Хлебниковой,</w:t>
      </w:r>
    </w:p>
    <w:p>
      <w:r>
        <w:t>Специалиста-эксперта отдела обжалования государственных закупок</w:t>
      </w:r>
    </w:p>
    <w:p>
      <w:r>
        <w:t>Е.С. Переверзевой, рассмотрение жалобы проводилось дистанционно (посредством видео-конференц-связи), при участии представителей:</w:t>
      </w:r>
    </w:p>
    <w:p>
      <w:r>
        <w:t>МГУ им. М.В.Ломоносова: Тагирова Р .Д. (дов.№61-26/010-50 от 13.03.2026),</w:t>
      </w:r>
    </w:p>
    <w:p>
      <w:r>
        <w:t>ООО «Скай Ай Ти»: Репьева А.С. (дов.№2607222-СТ от 22.07.2026),</w:t>
      </w:r>
    </w:p>
    <w:p>
      <w:r>
        <w:t>Литвинова А.Ю. (дов.№2607221-СТ от 22.07.2026),</w:t>
      </w:r>
    </w:p>
    <w:p>
      <w:r>
        <w:t>Слушателя: Иванова В.Е.</w:t>
      </w:r>
    </w:p>
    <w:p>
      <w:pPr>
        <w:pStyle w:val="Heading2"/>
      </w:pPr>
      <w:r>
        <w:t>описательная часть</w:t>
      </w:r>
    </w:p>
    <w:p>
      <w:r>
        <w:t>рассмотрев жалобу ООО «Скай Ай Ти» (далее - Заявитель) на действия</w:t>
      </w:r>
    </w:p>
    <w:p>
      <w:r>
        <w:t>МГУ им. М.В.Ломоносова (далее — Заказчик) при проведении электронного аукциона на право заключения государственного контракта на поставку интерактивного оборудования для нужд Университетской гимназии (школа-интернат) МГУ имени М.В. Ломоносова (ИД 88064)) (Закупка 2026-38848 2</w:t>
      </w:r>
    </w:p>
    <w:p>
      <w:r>
        <w:t>№ 0373100040126000444) (далее — аукцион),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w:t>
      </w:r>
    </w:p>
    <w:p>
      <w:r>
        <w:t>Закон о контрактной системе),</w:t>
      </w:r>
    </w:p>
    <w:p>
      <w:r>
        <w:t>УСТАНОВИЛА:</w:t>
      </w:r>
    </w:p>
    <w:p>
      <w:r>
        <w:t>В Московское УФАС России поступила жалоба Заявителя на действия комиссии по осуществлению закупок Заказчика при проведении вышеуказанного аукциона.</w:t>
      </w:r>
    </w:p>
    <w:p>
      <w:r>
        <w:t>На заседании Комиссии Управления Заказчиком представлены документы и сведения, запрашиваемые Московским УФАС России.</w:t>
      </w:r>
    </w:p>
    <w:p>
      <w:r>
        <w:t>Заявитель обжалует действия комиссии по осуществлению закупок Заказчика, выразившиеся в неправомерном отклонении заявки Заявителя.</w:t>
      </w:r>
    </w:p>
    <w:p>
      <w:r>
        <w:t>Заявитель обжалует действия комиссии по осуществлению закупок Заказчика, выразившиеся в неправомерном применении ограничений, что повлекло за собой неправомерное отклонение заявки Заявителя, предложившего интерактивный стол, соответствующий коду ОКПД2 26.20.16.162 «Устройства ввода сенсорные» для которой уровни радиоэлектронной продукции не устанавливаются.</w:t>
      </w:r>
    </w:p>
    <w:p>
      <w:r>
        <w:t>Согласно протоколу подведения итогов определения поставщика (подрядчика, исполнителя) от 16.07.2026 №ИЭА на участие в закупке подано 5 заявок, 1 заявка признана соответствующей.</w:t>
      </w:r>
    </w:p>
    <w:p>
      <w:r>
        <w:t>Заявка Заявителя с идентификационным номером 40 отклонена на следующем основании: «(п.4 ч.12 ст. 48) - в случаях, предусмотренных</w:t>
      </w:r>
    </w:p>
    <w:p>
      <w:r>
        <w:t>подпунктом "а" пункта 1, подпунктом "а" пункта 2 части 4, подпунктом "а" пункта 1, пунктом 2 части 5 статьи 14 Закона 44-ФЗ (Заявка не соответствует пункту 4 части 12 статьи 48 ФЗ №44-ФЗ, п. 3 части 2.2 требования к содержанию, составу заявки на участие в закупке. В Извещении о проведении закупки для ID ТРУ 634553 установлено ограничение, предусмотренное пунктом 1</w:t>
      </w:r>
    </w:p>
    <w:p>
      <w:r>
        <w:t>Постановления Правительства Российской Федерации от 23 декабря 2024 г. № 1875 (далее ПП №1875) на закупку товаров (в том числе поставляемых при выполнении закупаемых работ, оказании закупаемых услуг), происходящих из иностранных государств, предусмотренное статьей 14 Закона № 44-ФЗ.</w:t>
      </w:r>
    </w:p>
    <w:p>
      <w:r>
        <w:t>Участник закупки путем заполнения экранных форм веб-интерфейса электронной площадки указал страну происхождения – Российская Федерация, номер реестровой записи – 10626420, содержащей совокупное количество баллов – 90, уровень радиоэлектронной продукции - нет уровня Перечень требуемой информации и документов указан в пункте 1.1.4 Приложения №1 к извещению.</w:t>
      </w:r>
    </w:p>
    <w:p>
      <w:r>
        <w:t>Согласно подпункту "т" пункта 4 ПП №1875, при осуществлении закупок товаров, указанных в позициях 195, 197 - 199 и 203 приложения N 2 к ПП №1875, заявка на участие в закупке, в которой содержится предложение о поставке 2026-38848 3 товара российского происхождения, являющегося радиоэлектронной продукцией, не признанной в соответствии с ПП N 719 радиоэлектронной продукцией первого уровня, приравнивается заявке, в которой содержится предложение о поставке товара, происходящего из иностранного государства. На участие закупке подана заявка, признанная по результатам ее рассмотрения соответствующей установленным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N 719 радиоэлектронной продукцией первого уровня. В связи с этим, все заявки на участие в закупке, содержащие предложения о поставке товара, происходящего из иностранного государства, подлежат отклонению.)»</w:t>
      </w:r>
    </w:p>
    <w:p>
      <w:r>
        <w:t>На основании п.1 ч.2 ст.42 Закона о контрактной системе извещение об</w:t>
      </w:r>
    </w:p>
    <w:p>
      <w:r>
        <w:t>осуществлении закупки, если иное не предусмотрено Законом о контрактной системе, должно содержать описание объекта закупки в соответствии со ст.33 Закона о контрактной системе.</w:t>
      </w:r>
    </w:p>
    <w:p>
      <w:r>
        <w:t>В соответствии с п.1 ч.1 ст.33 Закона о контрактной системе заказчиком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Комиссией Управления установлено, что, согласно извещению об осуществлении закупки, Заказчиком закупается, в том числе, такое оборудование как «Интерактивный стол», соответствующее позиции каталога товаров, работ, услуг для обеспечения государственных и муниципальных нужд 26.20.13.000-00000011 «Интерактивный стол», которой, в свою очередь, соответствует код по общероссийскому классификатору продукции по видам экономической деятельности (далее - ОКПД2) 26.20.13.000 «Машины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p>
      <w:r>
        <w:t>В силу ч.1 ст.14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- 2026-38848 4 российское лицо), за исключением случаев принятия Правительством Российской</w:t>
      </w:r>
    </w:p>
    <w:p>
      <w:r>
        <w:t>Федерации мер, предусмотренных п.1 ч.2 ст.14 Закона о контрактной системе.</w:t>
      </w:r>
    </w:p>
    <w:p>
      <w:r>
        <w:t>Если иное не предусмотрено мерами, принятыми Правительством Российской</w:t>
      </w:r>
    </w:p>
    <w:p>
      <w:r>
        <w:t>Федерации в соответствии с п.1 ч.2 ст.14 Закона о контрактной системе, положения ст.14 Закона о контрактной системе, касающиеся товара российского происхождения, работы, услуги, соответственно выполняемой, оказываемой</w:t>
      </w:r>
    </w:p>
    <w:p>
      <w:r>
        <w:t>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П.1 ч.2 ст.14 Закона о контрактной системе определено, что Правительство</w:t>
      </w:r>
    </w:p>
    <w:p>
      <w:r>
        <w:t>Российской Федерации вправе с учетом положений ч.3 ст.14 Закона о контрактной системе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П.1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w:t>
      </w:r>
    </w:p>
    <w:p>
      <w:r>
        <w:t>Постановление № 1875) установлено, что при осуществлении закупок в соответствии с Законом о контрактной системе и закупок в соответствии с</w:t>
      </w:r>
    </w:p>
    <w:p>
      <w:r>
        <w:t>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(далееиностранные лица), по перечню согласно приложению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2026-38848 5</w:t>
      </w:r>
    </w:p>
    <w:p>
      <w:r>
        <w:t>иностранных государств, работ, услуг, соответственно выполняемых, оказываемых иностранными лицами, по перечню согласно приложению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п.15 ч.1 ст.42 Закона о контрактной системе извещение об осуществлении закупки должно содержать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п.1 ч.2 ст.14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Комиссией Управления установлено, что в извещении об осуществлении закупки в отношении закупаемого оборудования «Интерактивный стол» Заказчиком установлены ограничения, предусмотренные Постановлением №1875.</w:t>
      </w:r>
    </w:p>
    <w:p>
      <w:r>
        <w:t>Согласно п.3 ч.2 ст.42 Закона о контрактной системе извещение об осуществлении закупки, если иное не предусмотрено Законом о контрактной системе, должно содержать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Согласно ч.1 ст.49 Закона о контрактной системе заявка на участие в закупке должна содержать информацию и документы, предусмотренные пп.«м» - «п» п.1, пп.«а» - «в» п.2, п.5 ч.1 ст.43 Закона о контрактной системе. Заявка также может содержать информацию и документы, предусмотренные подпунктом «д» п.2 ч.1 ст.43 Закона о контрактной системе.</w:t>
      </w:r>
    </w:p>
    <w:p>
      <w:r>
        <w:t>В силу п.5 ч.1 ст.43 Закона о контрактной системе для участия в конкурентном способе заявка на участие в закупке, если иное не предусмотрено</w:t>
      </w:r>
    </w:p>
    <w:p>
      <w:r>
        <w:t>Законом о контрактной системе, должна содержать информацию и документы, определенные в соответствии с п.2 ч.2 ст.14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2026-38848 6 работ, услуг, соответственно выполняемых, оказываемых иностранными лицами.</w:t>
      </w:r>
    </w:p>
    <w:p>
      <w:r>
        <w:t>П.2 ч.2 ст.14 Закона о контрактной системе установлено, что Правительство</w:t>
      </w:r>
    </w:p>
    <w:p>
      <w:r>
        <w:t>Российской Федерации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п.1 ч.2 ст.14 Закона о контрактной системе.</w:t>
      </w:r>
    </w:p>
    <w:p>
      <w:r>
        <w:t>Пп.«а», «б» п.3 Постановления №1875 определено, что информацией и документами, подтверждающими страну происхождения товара для целей</w:t>
      </w:r>
    </w:p>
    <w:p>
      <w:r>
        <w:t>Постановления №1875, являются:</w:t>
      </w:r>
    </w:p>
    <w:p>
      <w:r>
        <w:t>а) для подтверждения происхождения товаров, указанных в позициях 1 - 145 приложения №1 к настоящему постановлению, позициях 1 - 433 приложения №2 к настоящему постановлению, приложении №3 к настоящему постановлению, из</w:t>
      </w:r>
    </w:p>
    <w:p>
      <w:r>
        <w:t>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w:t>
      </w:r>
    </w:p>
    <w:p>
      <w:r>
        <w:t>Российской Федерации от 17 июля 2015 г. №719 «О подтверждении производства российской промышленной продукции» за выполнение (освоение) на территории</w:t>
      </w:r>
    </w:p>
    <w:p>
      <w:r>
        <w:t>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w:t>
      </w:r>
    </w:p>
    <w:p>
      <w:r>
        <w:t>Федерации от 17 июля 2015 г.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к Постановлению №1875, из государств - членов Евразийского экономического союза, за исключением</w:t>
      </w:r>
    </w:p>
    <w:p>
      <w:r>
        <w:t>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2026-38848 7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Комиссией Управления установлено, что в требованиях к содержанию, составу заявки на участие в закупке, размещенных в составе извещения, электронный документ «Требования к содержанию, составу заявки. Инструкция по заполнению заявки», Заказчиком установлено в том числе следующее требование к составу заявки на участие в закупке: « 3) информацию, подтверждающую страну происхождения товара, если в отношении данного</w:t>
      </w:r>
    </w:p>
    <w:p>
      <w:r>
        <w:t>товара применяют-ся запрет и (или) ограничение , предусмотренные пунктом 1</w:t>
      </w:r>
    </w:p>
    <w:p>
      <w:r>
        <w:t>Постановления Правительства Российской Феде-рации от 23 декабря 2024 г. № 1875 (далее Постановление №1875), а именно:</w:t>
      </w:r>
    </w:p>
    <w:p>
      <w:r>
        <w:t>а)номер реестровой записи (при наличии такого номера) из реестра российской промышленной продук-ции, предусмотренного Федеральным законом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В случае если в отношении такого товара Постановлением</w:t>
      </w:r>
    </w:p>
    <w:p>
      <w:r>
        <w:t>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 и в соответствии с пунктом 2 части 2.2 Требований страной происхождения товара ука-зана Российская Федерация;</w:t>
      </w:r>
    </w:p>
    <w:p>
      <w:r>
        <w:t>б)номер реестровой записи (при наличии такого номера)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и в соответствии с пунктом 2 части 2.2 Требований страной 2026-38848 8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
        <w:t>в)порядковый номер реестровой записи (при наличии такого порядкового номера)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w:t>
      </w:r>
    </w:p>
    <w:p>
      <w:r>
        <w:t>№ 1 к Постановлению №1875 (далее - программное обеспечение), если при осуществлении закупки при-меняется запрет, предусмотренный пунктом 1</w:t>
      </w:r>
    </w:p>
    <w:p>
      <w:r>
        <w:t>Постановления №1875, и в соответствии с пунктом 2 ча-сти 2.2 Требований страной происхождения программного обеспечения указана Российская Федера-ция;</w:t>
      </w:r>
    </w:p>
    <w:p>
      <w:r>
        <w:t>г)порядковый номер реестровой записи (при наличии такого порядкового номера)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№1875, и в соответствии с пунктом 2 части 2.2 Требований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
        <w:t>При этом необходимо учитывать следующее:</w:t>
      </w:r>
    </w:p>
    <w:p>
      <w:r>
        <w:t>д)в табличной части пункта 1.1.4 Приложения №1 к извещению в отношении каждого товара указано: порядок применения национального режима по ст. 14 Закона № 44-ФЗ и указание на позицию из приложения 1 или приложения 2 к Постановлению №1875, если при осуществлении закупки товара применяется запрет и (или) ограничение , предусмотренные пунктом 1</w:t>
      </w:r>
    </w:p>
    <w:p>
      <w:r>
        <w:t>Постановления №1875; обоснование невозможности соблюдения запрета, ограничения; информация и документы, подтверждающие страну происхождения товара;</w:t>
      </w:r>
    </w:p>
    <w:p>
      <w:r>
        <w:t>е)подпункты "в" и "д" пункта 10 Постановления № 1875 содержат переходные положения, предусматри-вающие, временную возможность подтверждения происхождения товаров, указанных в позициях 2 Приложения</w:t>
      </w:r>
    </w:p>
    <w:p>
      <w:r>
        <w:t>№1 и 179, 362 - 378, 383 - 388, 390 - 399 и 433 Приложения №2 к Постановлению</w:t>
      </w:r>
    </w:p>
    <w:p>
      <w:r>
        <w:t>№1875, из государств - членов ЕАЭС, в том числе из Российской Федерации, путем представления сертификата о происхождении товара по форме, 2026-38848 9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а в части товаров ука-занных в Приложениях 1 и 2 к</w:t>
      </w:r>
    </w:p>
    <w:p>
      <w:r>
        <w:t>Постановлению №1875, из государств - членов ЕАЭС (за исключением</w:t>
      </w:r>
    </w:p>
    <w:p>
      <w:r>
        <w:t>Российской Федерации) путем представления сертификата о происхождении товара по форме, уста-новленной Правилами определения страны происхождения товаров, являющимися неотъемлемой ча-стью Соглашения о</w:t>
      </w:r>
    </w:p>
    <w:p>
      <w:r>
        <w:t>Правилах определения страны происхождения товаров в Содружестве</w:t>
      </w:r>
    </w:p>
    <w:p>
      <w:r>
        <w:t>Независи-мых Государств от 20 ноября 2009 г.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p>
      <w:r>
        <w:t>ж)подпункт "г" пункта 10 Постановления № 1875 содержат переходные положения, предусматриваю-щие, временную возможность подтверждения происхождения товаров, указанных в позициях 400 - 415 и 429 - 432 Приложения №2 к Постановлению №1875, из государств - членов ЕАЭС, в том числе из Российской Федерации, путем представления следующей информации и документов в совокупности: сертификат о происхождении товара, выданный уполномоченным органом (организацией) государства - члена</w:t>
      </w:r>
    </w:p>
    <w:p>
      <w:r>
        <w:t>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w:t>
      </w:r>
    </w:p>
    <w:p>
      <w:r>
        <w:t>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 4; реквизиты (дата и номер) документа,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p>
      <w:r>
        <w:t>з)в случаях указанных в подпунктах "е" и "ж" пункта 3 части 2.2</w:t>
      </w:r>
    </w:p>
    <w:p>
      <w:r>
        <w:t>Требований в составе заявки предо-ставляется электронный документ, содержащий информацию, сформированную без использования электронной площадки, в том числе электронного образа бумажного документа . При этом заполне-ние экранных форм веб-интерфейса электронной площадки, указанной в подпунктах "а" - "г" пункта 3 части 2.2 Требований не предусмотрено;</w:t>
      </w:r>
    </w:p>
    <w:p>
      <w:r>
        <w:t>2026-38848 10</w:t>
      </w:r>
    </w:p>
    <w:p>
      <w:r>
        <w:t>и)пунктом 5 части 1 статьи 43 Закона № 44-ФЗ допускается возможность непредставления в заявке на участие в закупке, осуществляемой в соответствии с Законом № 44-ФЗ, информации и документов, определенных в соответствии с пунктом 2 части 2 статьи 14 Закона № 44-ФЗ и подтверждающих стра-ну происхождения товара. В случае непредставления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p>
    <w:p>
      <w:r>
        <w:t>к)указание в заявке на участие в закупке наименования страны происхождения товара, такое указание осуществляется в соответствии с пунктом 2 части 2.2. Требований:</w:t>
      </w:r>
    </w:p>
    <w:p>
      <w:r>
        <w:t>для подтверждения происхождения товаров из Российской Федерации, не указанных в позици-ях 1 - 146 приложения № 1 к Постановлению № 1875, позициях 1 - 433 приложения № 2 к По-становлению № 1875;</w:t>
      </w:r>
    </w:p>
    <w:p>
      <w:r>
        <w:t>для подтверждения происхождения товаров из Российской Федерации, указанных в позициях 1 - 433 приложения № 2 Постановления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третьим подпункта "а" пункта 7 Постановления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Пп.«а» п.2 ч.4 ст.14 Закона о контрактной системе определено, что при осуществлении закупки товара, если Правительством Российской Федерации установлено предусмотренное пп.«б» п.1 ч.2 ст.14 Закона о контрактной системе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w:t>
      </w:r>
    </w:p>
    <w:p>
      <w:r>
        <w:t>подлежат отклонению в соответствии с Законом о контрактной системе,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w:t>
      </w:r>
    </w:p>
    <w:p>
      <w:r>
        <w:t>Законом о контрактной системе предусмотрена документация о закупке) заявка, содержащая предложение о поставке такого товара российского происхождения.</w:t>
      </w:r>
    </w:p>
    <w:p>
      <w:r>
        <w:t>Также пп.«т» п.4 Постановления №1875 установлено, что при осуществлении в соответствии с Законом о контрактной системе, Федеральным законом «О закупках товаров, работ, услуг отдельными видами юридических лиц» закупок товаров, 2026-38848 11 указанных в позициях 195, 197 - 199 и 203 приложения №2 к Постановлению</w:t>
      </w:r>
    </w:p>
    <w:p>
      <w:r>
        <w:t>№1875,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w:t>
      </w:r>
    </w:p>
    <w:p>
      <w:r>
        <w:t>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r>
        <w:t>Согласно пп.«а» п.1 ч.5 ст.49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w:t>
      </w:r>
    </w:p>
    <w:p>
      <w:r>
        <w:t>направленные оператором электронной площадки в соответствии с п.4 ч.4 ст.49</w:t>
      </w:r>
    </w:p>
    <w:p>
      <w:r>
        <w:t>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п.1 - 8 ч.12 ст.48 Закона о контрактной системе.</w:t>
      </w:r>
    </w:p>
    <w:p>
      <w:r>
        <w:t>В силу ч.12 ст.48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 ом о контрактной системе) в заявке на участие в закупке информации и документов, предусмотренных извещением об осуществлении закупки в соответствии с</w:t>
      </w:r>
    </w:p>
    <w:p>
      <w:r>
        <w:t>Законом о контрактной системе (за исключением информации и документов, предусмотренных п.2 и 3 ч.6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п.2 и 3 ч.6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2026-38848 12 3) несоответствия участника закупки требованиям, установленным в извещении об осуществлении закупки в соответствии с ч.1 ст.31 Закона о контрактной системе, требованиям, установленным в извещении об осуществлении закупки в соответствии с ч.1.1, 2 и 2.1 (при наличии таких требований) ст.31 Закона о контрактной системе;</w:t>
      </w:r>
    </w:p>
    <w:p>
      <w:r>
        <w:t>4) предусмотренных п п.«а» п.1 (за исключением случая, предусмотренного п.5 ч.12 ст.48 Закона о контрактной системе), п п.«а» п.2 ч.4, п п.«а» п.1 (за исключением случая, предусмотренного п.5 ч.12 ст.48 Закона о контрактной системе), п.2 ч.5 ст.14 Закона о контрактной системе;</w:t>
      </w:r>
    </w:p>
    <w:p>
      <w:r>
        <w:t>5) непредставления информации и документов, предусмотренных п.5 ч.1 ст.43 Закона о контрактной системе, если такие информация и документы определены в соответствии с п.2 ч.2 ст.14 Закона о контрактной системе (в случае установления в соответствии с п п.«а» п.1 ч.2 ст.14 Закона о контрактной системе</w:t>
      </w:r>
    </w:p>
    <w:p>
      <w:r>
        <w:t>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п.4 ст.2 Федерального закона от 4 июня 2018 года №127-ФЗ «О мерах воздействия (противодействия) на недружественные действия</w:t>
      </w:r>
    </w:p>
    <w:p>
      <w:r>
        <w:t>Соединенных Штатов Америки и иных иностранных государств», в случае осуществления закупки работ, услуг, включенных в перечень, определенный</w:t>
      </w:r>
    </w:p>
    <w:p>
      <w:r>
        <w:t>Правительством Российской Федерации в соответствии с указанным пунктом;</w:t>
      </w:r>
    </w:p>
    <w:p>
      <w:r>
        <w:t>7) предусмотренных ч.6 ст.45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п.3 или п.4 ч.1 ст.43 Закона о контрактной системе.</w:t>
      </w:r>
    </w:p>
    <w:p>
      <w:r>
        <w:t>Согласно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пояснил, что в заявке Заявителя предложенный товар – интерактивный стол NexTable Agile 43, включён в реестр российской промышленной продукции (реестровая запись 10626420), совокупное количество баллов - 90 - по коду ОКПД2 26.20.16.162 «Устройства ввода сенсорные». Уровень радиоэлектронной продукции не указан.</w:t>
      </w:r>
    </w:p>
    <w:p>
      <w:r>
        <w:t>При этом закупаемый интерактивный стол, согласно извещению, имеет</w:t>
      </w:r>
    </w:p>
    <w:p>
      <w:r>
        <w:t>ОКПД2 26.20.13.000, который в свою очередь включен в позицию 197</w:t>
      </w:r>
    </w:p>
    <w:p>
      <w:r>
        <w:t>Приложения 2 к Постановлению № 1875.</w:t>
      </w:r>
    </w:p>
    <w:p>
      <w:r>
        <w:t>Вместе с тем комиссией установлена одна подтверждённая заявка № 63 с российским товаром по всем позициям закупки: Интерактивная панель, реестровая запись 10820140, 2 уровень радиоэлектронной продукции; Стойка для презентационного оборудования, реестровая запись 10777361, уровень 2026-38848 13 радиоэлектронной продукции – не требуется; Интерактивная панель, реестровая запись 10820145, 2 уровень радиоэлектронной продукции; Стойка для презентационного оборудования, реестровая запись 10777361, уровень радиоэлектронной продукции – не требуется; Интерактивный стол, реестровая запись 10559380, 1 уровень радиоэлектронной продукции; Ноутбук, реестровая запись 10607285, 2 уровень радиоэлектронной продукции.</w:t>
      </w:r>
    </w:p>
    <w:p>
      <w:r>
        <w:t>Таким образом, по мнению представителя Заказчика, заявка победителя, содержащая предложение о поставке товаров 1 и 2 уровней одновременно, при условии отсутствия в остальных заявках предложений о товарах только 1 уровня или смешанных, не подлежит отклонению в силу «т» пункта 4 Постановления</w:t>
      </w:r>
    </w:p>
    <w:p>
      <w:r>
        <w:t>№ 1875, следовательно в данном случае признается единственной заявкой, соответствующей требованиям.</w:t>
      </w:r>
    </w:p>
    <w:p>
      <w:r>
        <w:t>В свою очередь, Комиссией Управления установлено, что в составе заявки</w:t>
      </w:r>
    </w:p>
    <w:p>
      <w:r>
        <w:t>Победителя, например по позиции «Интерактивный стол» представлены сведения, подтверждающие страну происхождения предлагаемого к поставке оборудование, указан реестровый номер 10559380, количество баллов 160.0, а также представлена информация, отраженная в ГИСП, об отнесении оборудования к радиоэлектронной продукции первого уровня, вместе с тем, по позиции «Интерактивная панель» в заявке указан реестровый номер 10820145, количество баллов 148.0, а также представлена информация, отраженная в ГИСП, об отнесении оборудования к радиоэлектронной продукции второго уровня.</w:t>
      </w:r>
    </w:p>
    <w:p>
      <w:r>
        <w:t>Также, Комиссией Управления установлено, что в составе заявки Заявителя, например по позиции «Интерактивный стол» представлены сведения, подтверждающие страну происхождения предлагаемого к поставке оборудование, указан реестровый номер 10626420, количество баллов 90.0, при этом информация об уровне радиоэлектронной продукции отсутствует «Уровень радиоэлектронной продукции: Нет уровня», вместе с тем, по позиции «Интерактивная панель» в заявке указан реестровый номер 10685629, количество баллов 173.0, а также представлена информация, отраженная в ГИСП, об отнесении оборудования к радиоэлектронной продукции второго уровня.</w:t>
      </w:r>
    </w:p>
    <w:p>
      <w:r>
        <w:t>Комиссия Управления отмечает, что условием применения подпункта «т» пункта 4 Постановления №1875 является наличие в числе заявок на участие в закупке заявки, признанной по результатам ее рассмотрения соответствующей установленным в соответствии с Законом о контрактной системе требованиям и содержащей предложение о поставке всех товаров российского происхождения, являющихся радиоэлектронной продукцией, признанной в соответствии с</w:t>
      </w:r>
    </w:p>
    <w:p>
      <w:r>
        <w:t>Постановлением №719 радиоэлектронной продукцией первого уровня.</w:t>
      </w:r>
    </w:p>
    <w:p>
      <w:r>
        <w:t>Таким образом, при включении в объект закупки нескольких товаров, указанных в позициях 195, 197 - 199 и 203 приложения № 2 к Постановлению</w:t>
      </w:r>
    </w:p>
    <w:p>
      <w:r>
        <w:t>№1875, заявка участника закупки, содержащая предложение о поставке товаров российского происхождения, часть из которых не является радиоэлектронной 2026-38848 14 продукцией первого уровня, приравнивается к заявке на участие в закупке, содержащей предложение о поставке товаров иностранного происхождения, только в случае, если на участие в закупке подана заявка, в которой содержится предложение о поставке всех товаров российского происхождения, являющихся радиоэлектронной продукцией первого уровня.</w:t>
      </w:r>
    </w:p>
    <w:p>
      <w:r>
        <w:t>Аналогичная позиция изложена в письме Минфина от 17.10.2025</w:t>
      </w:r>
    </w:p>
    <w:p>
      <w:r>
        <w:t>№24-06-09/100680.</w:t>
      </w:r>
    </w:p>
    <w:p>
      <w:pPr>
        <w:pStyle w:val="Heading2"/>
      </w:pPr>
      <w:r>
        <w:t>мотивировочная часть</w:t>
      </w:r>
    </w:p>
    <w:p>
      <w:r>
        <w:t>На основании вышеизложенного, Комиссия Управления приходит к выводу, что в заявке Победителя не содержится предложение о поставке всех товаров российского происхождения, являющихся радиоэлектронной продукцией, признанной в соответствии с Постановлением №719 радиоэлектронной продукцией первого уровня, ввиду чего условия подпункта «т» пункта 4</w:t>
      </w:r>
    </w:p>
    <w:p>
      <w:r>
        <w:t>Постановления №1875 не могут быть применены, в связи с чем, заявка Заявителя отклонена комиссией Заказчика неправомерно.</w:t>
      </w:r>
    </w:p>
    <w:p>
      <w:r>
        <w:t>Таким образом, Комиссия Управления приходит к выводу о том, что решение комиссии по осуществлению закупок Заказчика, указанное в протоколе подведения итогов, принято в нарушение пп. «а» п.1 ч.5 ст.49 Закона о контрактной системе, что также свидетельствует о наличии в действиях комиссии по осуществлению закупок Заказчика признаков состава административного правонарушения, ответственность за которое предусмотрена ч.7 ст.7.30.1 Кодекса Российской</w:t>
      </w:r>
    </w:p>
    <w:p>
      <w:r>
        <w:t>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2026-38848 15</w:t>
      </w:r>
    </w:p>
    <w:p>
      <w:pPr>
        <w:pStyle w:val="Heading2"/>
      </w:pPr>
      <w:r>
        <w:t>резолютивная часть</w:t>
      </w:r>
    </w:p>
    <w:p>
      <w:r>
        <w:t>РЕШИЛА:</w:t>
      </w:r>
    </w:p>
    <w:p>
      <w:r>
        <w:t>1.Признать жалобу ООО «Скай Ай Ти» на действия комиссии по осуществлению закупок МГУ им. М.В.Ломоносова обоснованной.</w:t>
      </w:r>
    </w:p>
    <w:p>
      <w:r>
        <w:t>2.Признать в действиях комиссии по осуществлению закупок Заказчика нарушение пп. «а» п.1 ч.5 ст.49 Закона о контрактной системе 3.Выдать Заказчику обязательное для исполнения предписание об устранении нарушений законодательства о контрактной системе.</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w:t>
      </w:r>
    </w:p>
    <w:p>
      <w:r>
        <w:t>г. Москвы в течение 3 (трех) месяцев с даты его принятия в порядке, установленном гл. 24 АПК РФ.</w:t>
      </w:r>
    </w:p>
    <w:p>
      <w:r>
        <w:t>Председательствующий Е.Д. Мартьянова</w:t>
      </w:r>
    </w:p>
    <w:p>
      <w:r>
        <w:t>Члены комиссии:</w:t>
      </w:r>
    </w:p>
    <w:p>
      <w:r>
        <w:t>А.С. Хлебникова</w:t>
      </w:r>
    </w:p>
    <w:p>
      <w:r>
        <w:t>Е.С. Переверзева</w:t>
      </w:r>
    </w:p>
    <w:p>
      <w:r>
        <w:t>Исп.Хлебникова А.С.</w:t>
      </w:r>
    </w:p>
    <w:p>
      <w:r>
        <w:t>тел.8(495) 784-75-05 2026-38848</w:t>
      </w:r>
    </w:p>
    <w:p>
      <w:pPr>
        <w:pStyle w:val="Heading1"/>
      </w:pPr>
      <w:r>
        <w:t>Предписание</w:t>
      </w:r>
    </w:p>
    <w:p>
      <w:pPr>
        <w:pStyle w:val="Heading2"/>
      </w:pPr>
      <w:r>
        <w:t>вводная часть</w:t>
      </w:r>
    </w:p>
    <w:p>
      <w:r>
        <w:t>МГУ им. М.В.Ломоносова tender@rector.msu.ru</w:t>
      </w:r>
    </w:p>
    <w:p>
      <w:r>
        <w:t>АО «Сбербанк-АСТ» info@sberbank-ast.ru</w:t>
      </w:r>
    </w:p>
    <w:p>
      <w:r>
        <w:t>ООО «Скай Ай Ти» info@sky-it.pro</w:t>
      </w:r>
    </w:p>
    <w:p>
      <w:r>
        <w:t>ПРЕДПИСАНИЕ по делу № 077/06/105-10102/2026 об устранении нарушений законодательства о контрактной системе 23.07.2026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главного специалиста-эксперта отдела обжалования государственных закупок Е.Д. Мартьяновой,</w:t>
      </w:r>
    </w:p>
    <w:p>
      <w:r>
        <w:t>Члены Комиссии:</w:t>
      </w:r>
    </w:p>
    <w:p>
      <w:r>
        <w:t>Специалиста-эксперта отдела обжалования государственных закупок</w:t>
      </w:r>
    </w:p>
    <w:p>
      <w:r>
        <w:t>А.С. Хлебниковой,</w:t>
      </w:r>
    </w:p>
    <w:p>
      <w:r>
        <w:t>Специалиста-эксперта отдела обжалования государственных закупок</w:t>
      </w:r>
    </w:p>
    <w:p>
      <w:r>
        <w:t>Е.С. Переверзевой, на основании решения Комиссии Управления от 23.07.2026 по делу</w:t>
      </w:r>
    </w:p>
    <w:p>
      <w:r>
        <w:t>№077/06/105-10102/2026 , по итогам рассмотрения жалобы ООО «Скай Ай Ти» (далее — Заявитель) на действия МГУ им. М.В.Ломоносова (далее — Заказчик) при проведении электронного аукциона на право заключения государственного контракта на поставку интерактивного оборудования для нужд Университетской гимназии (школа-интернат) МГУ имени М.В. Ломоносова (ИД 88064)) (Закупка</w:t>
      </w:r>
    </w:p>
    <w:p>
      <w:r>
        <w:t>№ 0373100040126000444) (далее – аукцион )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 Закон о контрактной системе), 2026-38925 2</w:t>
      </w:r>
    </w:p>
    <w:p>
      <w:pPr>
        <w:pStyle w:val="Heading2"/>
      </w:pPr>
      <w:r>
        <w:t>резолютивная часть</w:t>
      </w:r>
    </w:p>
    <w:p>
      <w:r>
        <w:t>ПРЕДПИСЫВАЕТ:</w:t>
      </w:r>
    </w:p>
    <w:p>
      <w:r>
        <w:t>1.Заказчику, комиссии по осуществлению закупок Заказчика отменить</w:t>
      </w:r>
    </w:p>
    <w:p>
      <w:r>
        <w:t>Протокол подведения итогов (далее – Протокол) и назначить новую дату подведения итогов определения поставщика (подрядчика, исполнителя). При этом, дата подведения итогов определения поставщика (подрядчика, исполнителя) должна быть назначена не ранее чем через 4 рабочих дня со дня отмены Протокола.</w:t>
      </w:r>
    </w:p>
    <w:p>
      <w:r>
        <w:t>2.Оператору электронной площадки не позднее 1 рабочего дня со дня исполнения пункта 1 настоящего предписания уведомить участников закупки, подавших заявки на участие в Аукционе, в том числе Заявителя, об отмене</w:t>
      </w:r>
    </w:p>
    <w:p>
      <w:r>
        <w:t>Протокола, о новой дате подведения итогов определения поставщика (подрядчика, исполнителя), а также о необходимости наличия на специальных счетах, открытых участникам закупки, денежных средств в размере обеспечения заявки на участие в</w:t>
      </w:r>
    </w:p>
    <w:p>
      <w:r>
        <w:t>Аукционе, о блокировании операций в отношении указанных средств, в случае, если в их отношении блокирование прекращено.</w:t>
      </w:r>
    </w:p>
    <w:p>
      <w:r>
        <w:t>3.Оператору электронной площадки осуществить блокирование операций по счетам для проведения операций по обеспечению участия в электронных аукционах, открытых участникам закупки, в отношении денежных средств в размере</w:t>
      </w:r>
    </w:p>
    <w:p>
      <w:r>
        <w:t>обеспечения заявки на участие в Аукционе через 2 рабочих дня со дня направления</w:t>
      </w:r>
    </w:p>
    <w:p>
      <w:r>
        <w:t>Оператором электронной площадки уведомления, указанного в пункте 2 настоящего предписания.</w:t>
      </w:r>
    </w:p>
    <w:p>
      <w:r>
        <w:t>4.Комиссии по осуществлению закупок Заказчика рассмотреть заявки, поданные участниками закупки, в том числе Заявителем, в соответствии с требованиями законодательства Российской Федерации об осуществлении закупок и с учетом решения от 23.07.2026 по делу №077/06/105-10102/2026 .</w:t>
      </w:r>
    </w:p>
    <w:p>
      <w:r>
        <w:t>5.Заказчику, комиссии по осуществлению закупок Заказчика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w:t>
      </w:r>
    </w:p>
    <w:p>
      <w:r>
        <w:t>Федерации об осуществлении закупок и с учетом решения от 23.07.2026 по делу</w:t>
      </w:r>
    </w:p>
    <w:p>
      <w:r>
        <w:t>№077/06/105-10102/2026 .</w:t>
      </w:r>
    </w:p>
    <w:p>
      <w:r>
        <w:t>6.Заказчику, комиссии по осуществлению закупок Заказчика в срок до 24.08.2026 представить в Московское УФАС России подтверждение исполнения настоящего предписания в письменном виде или по факсимильной связи 8(495) 607- 42-92), или электронной почте по адресу: to77@fas.gov.ru</w:t>
      </w:r>
    </w:p>
    <w:p>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ч.7.1 ст.19.5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 в соответствии с ч.7 ст.19.5 2026-38925 3</w:t>
      </w:r>
    </w:p>
    <w:p>
      <w:r>
        <w:t>Кодекса Российской Федерации об административных правонарушениях.</w:t>
      </w:r>
    </w:p>
    <w:p>
      <w:r>
        <w:t>Настоящее предписание от 23.07.2026 по делу №077/06/105-10102/2026 может быть обжаловано в судебном порядке в Арбитражном суде г. Москвы в течение 3 (трех) месяцев с даты его принятия в порядке, установленным главой 24</w:t>
      </w:r>
    </w:p>
    <w:p>
      <w:r>
        <w:t>Арбитражного процессуального кодекса Российской Федерации.</w:t>
      </w:r>
    </w:p>
    <w:p>
      <w:r>
        <w:t>Председательствующий Е.Д. Мартьянова</w:t>
      </w:r>
    </w:p>
    <w:p>
      <w:r>
        <w:t>Члены комиссии:</w:t>
      </w:r>
    </w:p>
    <w:p>
      <w:r>
        <w:t>А.С. Хлебникова</w:t>
      </w:r>
    </w:p>
    <w:p>
      <w:r>
        <w:t>Е.С. Переверзева</w:t>
      </w:r>
    </w:p>
    <w:p>
      <w:r>
        <w:t>Исп.Хлебникова А.С.</w:t>
      </w:r>
    </w:p>
    <w:p>
      <w:r>
        <w:t>тел.8(495) 784-75-05 2026-38925</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