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202600132489019074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16.10.2026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0373200011426001587</w:t>
      </w:r>
    </w:p>
    <w:p>
      <w:r>
        <w:rPr>
          <w:b/>
        </w:rPr>
        <w:t xml:space="preserve">Заказчик: </w:t>
      </w:r>
      <w:r>
        <w:t>ГБУЗ города Москвы «Городская клиническая больница № 67 имени Л. А. Ворохобова департамента здравоохранения города Москвы»</w:t>
      </w:r>
    </w:p>
    <w:p>
      <w:r>
        <w:rPr>
          <w:b/>
        </w:rPr>
        <w:t xml:space="preserve">Заявитель: </w:t>
      </w:r>
      <w:r>
        <w:t>ООО «АЛПИ-фарм»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https://zakupki.gov.ru/epz/complaint/card/complaint-information.html?complaintNumber=202600132489019074</w:t>
      </w:r>
    </w:p>
    <w:p/>
    <w:p>
      <w:pPr>
        <w:pStyle w:val="Heading1"/>
      </w:pPr>
      <w:r>
        <w:t>Решение</w:t>
      </w:r>
    </w:p>
    <w:p>
      <w:r>
        <w:t>ГБУЗ «ГКБ № 67 им. Л. А. Ворохобова</w:t>
        <w:br/>
        <w:t>ДЗМ»</w:t>
        <w:br/>
        <w:t>SWIV-zakupki67@zdrav.mos.ru</w:t>
        <w:br/>
        <w:t>ООО «Алпи-Фарм»</w:t>
        <w:br/>
        <w:t>zakaz@alpifarm.ru</w:t>
        <w:br/>
        <w:t>АО «ЕЭТП»</w:t>
        <w:br/>
        <w:t>ko@roseltorg.ru</w:t>
        <w:br/>
        <w:t>РЕШЕНИЕ</w:t>
        <w:br/>
        <w:t>по делу №077/06/105-15185/2026 о нарушении</w:t>
        <w:br/>
        <w:t>законодательства о контрактной системе</w:t>
        <w:br/>
        <w:t>16.10.2026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</w:t>
        <w:br/>
        <w:t>Управления) в составе:</w:t>
        <w:br/>
        <w:t>Председательствующего: заместителя начальника отдела обжалования</w:t>
        <w:br/>
        <w:t>государственных закупок Д.С. Грешневой,</w:t>
        <w:br/>
        <w:t>Членов Комиссии:</w:t>
        <w:br/>
        <w:t>Главного государственного инспектора отдела обжалования</w:t>
        <w:br/>
        <w:t>государственных закупок А.А. Матюшенко,</w:t>
        <w:br/>
        <w:t>Специалиста-эксперта отдела обжалования государственных закупок</w:t>
        <w:br/>
        <w:t>А.С. Хлебниковой,</w:t>
        <w:br/>
        <w:t>рассмотрение жалобы проводилось дистанционно (посредством</w:t>
        <w:br/>
        <w:t>видео-конференц-связи) при участии представителей: ООО «Алпи-Фарм»: Ефимова</w:t>
        <w:br/>
        <w:t>А.И. (дов.№1/2 от 05.10.2026), ГБУЗ «ГКБ № 67 им. Л. А. Ворохобова ДЗМ»:</w:t>
        <w:br/>
        <w:t>Киричковой М.И. (дов.№б/н от 01.07.2026),</w:t>
        <w:br/>
        <w:t>рассмотрев жалобу ООО «Алпи-Фарм» (далее — Заявитель) на действия ГБУЗ</w:t>
        <w:br/>
        <w:t>«ГКБ № 67 им. Л. А. Ворохобова ДЗМ» (далее - Заказчик) при проведении запроса</w:t>
        <w:br/>
        <w:t>котировок в электронной форме на право заключения государственного контракта на</w:t>
        <w:br/>
        <w:t>поставку лекарственных препаратов (Карбамазепин) (Закупка</w:t>
        <w:br/>
        <w:t>№0373200011426001587) (далее — запрос котировок), в соответствии с</w:t>
        <w:br/>
        <w:t>Федеральным законом от 05.04.2013 №44-ФЗ «О контрактной системе в сфере</w:t>
        <w:br/>
        <w:t>закупок товаров, работ, услуг для обеспечения государственных и муниципальных</w:t>
        <w:br/>
        <w:t>нужд» (далее - Закон о контрактной системе),</w:t>
        <w:br/>
        <w:t>2026-57258</w:t>
        <w:br/>
        <w:t>2</w:t>
        <w:br/>
        <w:t>УСТАНОВИЛА:</w:t>
        <w:br/>
        <w:t>В Московское УФАС России поступила жалоба Заявителя на действия</w:t>
        <w:br/>
        <w:t>комиссии по осуществлению закупок Заказчика при проведении вышеуказанного</w:t>
        <w:br/>
        <w:t>запроса котировок.</w:t>
        <w:br/>
        <w:t>На заседании Комиссии Управления Заказчиком представлены документы и</w:t>
        <w:br/>
        <w:t>сведения, запрашиваемые Московским УФАС России.</w:t>
        <w:br/>
        <w:t>В составе жалобы Заявитель указывает, что комиссией по осуществлению</w:t>
        <w:br/>
        <w:t>закупок Заказчика при рассмотрении заявок участников закупки неправомерно не</w:t>
        <w:br/>
        <w:t>применено преимущество, предусмотренное п.1 Постановления Правительства РФ</w:t>
        <w:br/>
        <w:t>от 23.12.2024 №1875 «О мерах по предоставлению национального режима при</w:t>
        <w:br/>
        <w:t>осуществлении закупок товаров, работ, услуг для обеспечения государственных и</w:t>
        <w:br/>
        <w:t>муниципальных нужд, закупок товаров, работ, услуг отдельными видами</w:t>
        <w:br/>
        <w:t>юридических лиц» (далее — Постановление №1875), в то время как в составе</w:t>
        <w:br/>
        <w:t>заявки Заявителя представлены документы и сведения, предусмотренные пп.«у» п.4</w:t>
        <w:br/>
        <w:t>Постановления №1875.</w:t>
        <w:br/>
        <w:t>Согласно протоколу подведения итогов определения поставщика (подрядчика,</w:t>
        <w:br/>
        <w:t>исполнителя) от 09.10.2026 №ИЗК на участие в закупке подано 2 заявки, в</w:t>
      </w:r>
    </w:p>
    <w:p>
      <w:r>
        <w:t>частности заявка участника закупки с ценовым предложением 80 256,00 и</w:t>
        <w:br/>
        <w:t>идентификационным номером 3655196, заявка Заявителя с ценовым предложением</w:t>
        <w:br/>
        <w:t>82 240,00 и идентификационным номером 3655788, при этом заявки участников</w:t>
        <w:br/>
        <w:t>закупки признаны соответствующими требованиям извещения, а заявке участника</w:t>
        <w:br/>
        <w:t>закупки с идентификационным номером 3655196 присвоен первый порядковый</w:t>
        <w:br/>
        <w:t>номер.</w:t>
        <w:br/>
        <w:t>Согласно п.1 ч.2 ст.42 Закона о контрактной системе извещение об</w:t>
        <w:br/>
        <w:t>осуществлении закупки, если иное не предусмотрено Законом о контрактной</w:t>
        <w:br/>
        <w:t>системе, должно содержать описание объекта закупки в соответствии со ст.33</w:t>
        <w:br/>
        <w:t>Закона о контрактной системе.</w:t>
        <w:br/>
        <w:t>В соответствии с п.1 ч.1 ст.33 Закона о контрактной системе заказчиком в</w:t>
        <w:br/>
        <w:t>описании объекта закупки указываются функциональные, технические и</w:t>
        <w:br/>
        <w:t>качественные характеристики, эксплуатационные характеристики объекта</w:t>
        <w:br/>
        <w:t>закупки (при необходимости). В описание объекта закупки не должны</w:t>
        <w:br/>
        <w:t>включаться требования или указания в отношении товарных знаков, знаков</w:t>
        <w:br/>
        <w:t>обслуживания, фирменных наименований, патентов, полезных моделей,</w:t>
        <w:br/>
        <w:t>промышленных образцов, наименование страны происхождения товара,</w:t>
        <w:br/>
        <w:t>требования к товарам, информации, работам, услугам при условии, что такие</w:t>
        <w:br/>
        <w:t>требования или указания влекут за собой ограничение количества участников</w:t>
        <w:br/>
        <w:t>закупки.</w:t>
        <w:br/>
        <w:t>В силу п.6 ч.1 ст.33 Закона о контрактной системе описание объекта</w:t>
        <w:br/>
        <w:t>закупки должно содержать указание на международные непатентованные</w:t>
        <w:br/>
        <w:t>наименования лекарственных средств или при отсутствии таких наименований</w:t>
        <w:br/>
        <w:t>химические, группировочные наименования, если объектом закупки являются</w:t>
        <w:br/>
        <w:t>лекарственные средства. Заказчик при осуществлении закупки лекарственных</w:t>
        <w:br/>
        <w:t>средств, входящих в перечень лекарственных средств, закупка которых</w:t>
        <w:br/>
        <w:t>2026-57258</w:t>
        <w:br/>
        <w:t>3</w:t>
        <w:br/>
        <w:t>осуществляется в соответствии с их торговыми наименованиями, а также при</w:t>
        <w:br/>
        <w:t>осуществлении закупки лекарственных препаратов в соответствии с пп.«г» п.2</w:t>
        <w:br/>
        <w:t>ч.10 ст.24 Закона о контрактной системе вправе указывать торговые</w:t>
        <w:br/>
        <w:t>наименования этих лекарственных средств. Указанный перечень и порядок его</w:t>
        <w:br/>
        <w:t>формирования утверждаются Правительством Российской Федерации. В случае,</w:t>
        <w:br/>
        <w:t>если объектом закупки являются лекарственные средства, предметом одного</w:t>
        <w:br/>
        <w:t>контракта (одного лота) не могут быть лекарственные средства с различными</w:t>
        <w:br/>
        <w:t>международными непатентованными наименованиями или при отсутствии таких</w:t>
        <w:br/>
        <w:t>наименований с химическими, группировочными наименованиями при условии,</w:t>
        <w:br/>
        <w:t>что начальная (максимальная) цена контракта (цена лота) превышает предельное</w:t>
      </w:r>
    </w:p>
    <w:p>
      <w:r>
        <w:t>значение, установленное Правительством Российской Федерации, а также</w:t>
        <w:br/>
        <w:t>лекарственные средства с международными непатентованными наименованиями</w:t>
        <w:br/>
        <w:t>(при отсутствии таких наименований с химическими, группировочными</w:t>
        <w:br/>
        <w:t>наименованиями) и торговыми наименованиями. Положения настоящего пункта</w:t>
        <w:br/>
        <w:t>не применяются при определении поставщика лекарственных препаратов, с</w:t>
        <w:br/>
        <w:t>которым заключается государственный контракт со встречными</w:t>
        <w:br/>
        <w:t>инвестиционными обязательствами в соответствии со ст.111.4 Закона о</w:t>
        <w:br/>
        <w:t>контрактной системе.</w:t>
        <w:br/>
        <w:t>Комиссией Управления установлено, что, согласно описанию объекта закупки,</w:t>
        <w:br/>
        <w:t>Заказчиком закупается лекарственный препарат МНН «Карбамазепин».</w:t>
        <w:br/>
        <w:t>В силу ч.1 ст.14 Закона о контрактной системе при осуществлении закупок</w:t>
        <w:br/>
        <w:t>предоставляется национальный режим, обеспечивающий происходящему из</w:t>
        <w:br/>
        <w:t>иностранного государства или группы иностранных государств (далее -</w:t>
        <w:br/>
        <w:t>иностранное государство) товару, работе, услуге, соответственно выполняемой,</w:t>
        <w:br/>
        <w:t>оказываемой иностранным гражданином или иностранным юридическим лицом</w:t>
        <w:br/>
        <w:t>(далее - иностранное лицо), равные условия с товаром российского</w:t>
        <w:br/>
        <w:t>происхождения, работой, услугой, соответственно выполняемой, оказываемой</w:t>
        <w:br/>
        <w:t>российским гражданином или российским юридическим лицом (далее -</w:t>
        <w:br/>
        <w:t>российское лицо), за исключением случаев принятия Правительством Российской</w:t>
        <w:br/>
        <w:t>Федерации мер, предусмотренных п.1 ч.2 ст.14 Закона о контрактной системе.</w:t>
        <w:br/>
        <w:t>Если иное не предусмотрено мерами, принятыми Правительством Российской</w:t>
        <w:br/>
        <w:t>Федерации в соответствии с п.1 ч.2 ст.14 Закона о контрактной системе,</w:t>
        <w:br/>
        <w:t>положения ст.14 Закона о контрактной системе, касающиеся товара российского</w:t>
        <w:br/>
        <w:t>происхождения, работы, услуги, соответственно выполняемой, оказываемой</w:t>
        <w:br/>
        <w:t>российским лицом, применяются также в отношении товара, происходящего из</w:t>
        <w:br/>
        <w:t>иностранного государства, работы, услуги, соответственно выполняемой,</w:t>
        <w:br/>
        <w:t>оказываемой иностранным лицом, которым предоставляются равные условия с</w:t>
        <w:br/>
        <w:t>товаром российского происхождения, работой, услугой, соответственно</w:t>
        <w:br/>
        <w:t>выполняемой, оказываемой российским лицом.</w:t>
        <w:br/>
        <w:t>П.1 ч.2 ст.14 Закона о контрактной системе определено, что Правительство</w:t>
        <w:br/>
        <w:t>Российской Федерации, вправе с учетом положений ч.3 ст.14 Закона о</w:t>
        <w:br/>
        <w:t>контрактной системе принимать меры, устанавливающие:</w:t>
        <w:br/>
        <w:t>а)запрет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2026-57258</w:t>
        <w:br/>
        <w:t>4</w:t>
        <w:br/>
        <w:t>иностранными лицами;</w:t>
        <w:br/>
        <w:t>б)ограничение закупок товаров (в том числе поставляемых при</w:t>
        <w:br/>
        <w:t>выполнении закупаемых работ, оказании закупаемых услуг), происходящих из</w:t>
        <w:br/>
        <w:t>иностранных государств, работ, услуг, соответственно выполняемых,</w:t>
      </w:r>
    </w:p>
    <w:p>
      <w:r>
        <w:t>оказываемых иностранными лицами;</w:t>
        <w:br/>
        <w:t>в)преимущество в отношении товаров российского происхождения (в</w:t>
        <w:br/>
        <w:t>том числе поставляемых при выполнении закупаемых работ, оказании</w:t>
        <w:br/>
        <w:t>закупаемых услуг), работ, услуг, соответственно выполняемых, оказываемых</w:t>
        <w:br/>
        <w:t>российскими лицами;</w:t>
        <w:br/>
        <w:t>П.1 Постановление№ 1875 установлено, что при осуществлении закупок в</w:t>
        <w:br/>
        <w:t>соответствии с Законом о контрактной системе и закупок в соответствии с</w:t>
        <w:br/>
        <w:t>Федеральным законом «О закупках товаров, работ, услуг отдельными видами</w:t>
        <w:br/>
        <w:t>юридических лиц»:</w:t>
        <w:br/>
        <w:t>-запрет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гражданами, иностранными юридическими лицами (далее -</w:t>
        <w:br/>
        <w:t>иностранные лица), по перечню согласно приложению №1, а также закупок в</w:t>
        <w:br/>
        <w:t>рамках государственного оборонного заказа товаров (в том числе поставляемых</w:t>
        <w:br/>
        <w:t>при выполнении закупаемых работ, оказании закупаемых услуг), происходящих</w:t>
        <w:br/>
        <w:t>из иностранных государств, работ, услуг, соответственно выполняемых,</w:t>
        <w:br/>
        <w:t>оказываемых иностранными лицами;</w:t>
        <w:br/>
        <w:t>-ограничение закупок товаров (в том числе поставляемых при</w:t>
        <w:br/>
        <w:t>выполнении закупаемых работ, оказании закупаемых услуг), происходящих из</w:t>
        <w:br/>
        <w:t>иностранных государств, работ, услуг, соответственно выполняемых,</w:t>
        <w:br/>
        <w:t>оказываемых иностранными лицами, по перечню согласно приложению №2;</w:t>
        <w:br/>
        <w:t>-преимущество в отношении товаров российского происхождения (в</w:t>
        <w:br/>
        <w:t>том числе поставляемых при выполнении закупаемых работ, оказании</w:t>
        <w:br/>
        <w:t>закупаемых услуг).</w:t>
        <w:br/>
        <w:t>В силу пп.«у» п.4 Постановления №1875 в случае осуществления в</w:t>
        <w:br/>
        <w:t>соответствии с Законом о контрактной системе, Федеральным законом «О</w:t>
        <w:br/>
        <w:t>закупках товаров, работ, услуг отдельными видами юридических лиц» закупки</w:t>
        <w:br/>
        <w:t>указанных в позиции 433 приложения №2 к Постановлению №1875</w:t>
        <w:br/>
        <w:t>лекарственных препаратов, включенных в перечень жизненно необходимых и</w:t>
        <w:br/>
        <w:t>важнейших лекарственных препаратов для медицинского применения,</w:t>
        <w:br/>
        <w:t>утвержденный распоряжением Правительства Российской Федерации от 18</w:t>
        <w:br/>
        <w:t>декабря 2025 г. №3867-р, и не включенных в раздел I перечня стратегически</w:t>
        <w:br/>
        <w:t>значимых лекарственных средств, утвержденного распоряжением Правительства</w:t>
        <w:br/>
        <w:t>Российской Федерации от 23 апреля 2026 г. N 942-р, в отношении заявки,</w:t>
        <w:br/>
        <w:t>содержащей предложение о поставке таких лекарственных препаратов только</w:t>
        <w:br/>
        <w:t>российского происхождения, помимо предусмотренного п.1 Постановления</w:t>
        <w:br/>
        <w:t>№1875 ограничения, также применяется предусмотренное п.1 Постановления</w:t>
      </w:r>
    </w:p>
    <w:p>
      <w:r>
        <w:t>№1875 преимущество, при котором для цели такого преимущества заявка на</w:t>
        <w:br/>
        <w:t>участие в закупке, в которой содержится предложение о поставке такого</w:t>
        <w:br/>
        <w:t>лекарственного препарата, происходящего из государств - членов Евразийского</w:t>
        <w:br/>
        <w:t>2026-57258</w:t>
        <w:br/>
        <w:t>5</w:t>
        <w:br/>
        <w:t>экономического союза, в том числе из Российской Федерации, но не все стадии</w:t>
        <w:br/>
        <w:t>производства которого (в том числе синтез молекулы действующего вещества при</w:t>
        <w:br/>
        <w:t>производстве фармацевтических субстанций) осуществляются на территориях</w:t>
        <w:br/>
        <w:t>государств - членов Евразийского экономического союза, приравнивается к</w:t>
        <w:br/>
        <w:t>заявке на участие в закупке, в которой содержится предложение о поставке</w:t>
        <w:br/>
        <w:t>товара, происходящего из иностранного государства, если на участие в такой</w:t>
        <w:br/>
        <w:t>закупке подана заявка на участие в закупке, признанная по результатам ее</w:t>
        <w:br/>
        <w:t>рассмотрения соответствующей установленным в соответствии с Законом о</w:t>
        <w:br/>
        <w:t>контрактной системе, Федеральным законом «О закупках товаров, работ, услуг</w:t>
        <w:br/>
        <w:t>отдельными видами юридических лиц» соответственно требованиям и</w:t>
        <w:br/>
        <w:t>содержащая предложение о поставке лекарственного препарата, все стадии</w:t>
        <w:br/>
        <w:t>производства которого (в том числе синтез молекулы действующего вещества при</w:t>
        <w:br/>
        <w:t>производстве фармацевтических субстанций) осуществляются на территориях</w:t>
        <w:br/>
        <w:t>государств - членов Евразийского экономического союза.</w:t>
        <w:br/>
        <w:t>Пп.«ж» п.10 Постановления №1875 определено, что положения подпункта</w:t>
        <w:br/>
        <w:t>«ф» п.4 Постановления №1875 в части, касающейся лекарственных препаратов,</w:t>
        <w:br/>
        <w:t>включенных в перечень стратегически значимых лекарственных средств,</w:t>
        <w:br/>
        <w:t>производство которых должно быть обеспечено на территории Российской</w:t>
        <w:br/>
        <w:t>Федерации, утвержденный распоряжением Правительства Российской Федерации</w:t>
        <w:br/>
        <w:t>от 6 июля 2010 г. №1141-р, после дня вступления в силу настоящего</w:t>
        <w:br/>
        <w:t>постановления применяются при осуществлении закупок, извещения об</w:t>
        <w:br/>
        <w:t>осуществлении которых размещены в единой информационной системе и</w:t>
        <w:br/>
        <w:t>приглашения принять участие в которых направлены либо контракты (договоры)</w:t>
        <w:br/>
        <w:t>с единственным поставщиком (подрядчиком, исполнителем) при осуществлении</w:t>
        <w:br/>
        <w:t>которых заключены с 1 сентября 2-го года после года включения лекарственного</w:t>
        <w:br/>
        <w:t>препарата, являющегося объектом закупки (предметом закупки), в указанный</w:t>
        <w:br/>
        <w:t>перечень.</w:t>
        <w:br/>
        <w:t>Согласно п.15 ч.1 ст.42 Закона о контрактной системе извещение об</w:t>
        <w:br/>
        <w:t>осуществлении закупки должно содержать информацию о запрете или об</w:t>
        <w:br/>
        <w:t>ограничении закупок товаров (в том числе поставляемых при выполнении</w:t>
      </w:r>
    </w:p>
    <w:p>
      <w:r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лицами, о преимуществе в отношении товаров российского</w:t>
        <w:br/>
        <w:t>происхождения (в том числе поставляемых при выполнении закупаемых работ,</w:t>
        <w:br/>
        <w:t>оказании закупаемых услуг), работ, услуг, соответственно выполняемых,</w:t>
        <w:br/>
        <w:t>оказываемых российскими лицами, в случае, если такие запрет, ограничение,</w:t>
        <w:br/>
        <w:t>преимущество установлены в соответствии с п.1 ч.2 ст.14 Закона о контрактной</w:t>
        <w:br/>
        <w:t>системе в отношении товара (в том числе поставляемого при выполнении</w:t>
        <w:br/>
        <w:t>закупаемой работы, оказании закупаемой услуги), работы, услуги, являющихся</w:t>
        <w:br/>
        <w:t>объектом закупки.</w:t>
        <w:br/>
        <w:t>Комиссией Управления установлено, что в извещении об осуществлении</w:t>
        <w:br/>
        <w:t>закупки в отношении закупаемого препарата Заказчиком установлены как</w:t>
        <w:br/>
        <w:t>ограничение, так и преимущество, предусмотренные п.1 Постановления №1875 .</w:t>
        <w:br/>
        <w:t>На основании п.3 ч.2 ст.42 Закона о контрактной системе извещение об</w:t>
        <w:br/>
        <w:t>осуществлении закупки, если иное не предусмотрено Законом о контрактной</w:t>
        <w:br/>
        <w:t>2026-57258</w:t>
        <w:br/>
        <w:t>6</w:t>
        <w:br/>
        <w:t>системе, должно содержать требования к содержанию, составу заявки на участие</w:t>
        <w:br/>
        <w:t>в закупке в соответствии с Законом о контрактной системе и инструкция по ее</w:t>
        <w:br/>
        <w:t>заполнению. При этом не допускается установление требований, влекущих за</w:t>
        <w:br/>
        <w:t>собой ограничение количества участников закупки.</w:t>
        <w:br/>
        <w:t>Согласно ч.1 ст.50 Закона о контрактной системе электронный запрос</w:t>
        <w:br/>
        <w:t>котировок начинается с размещения в единой информационной системе</w:t>
        <w:br/>
        <w:t>извещения об осуществлении закупки. Заявка на участие в закупке должна</w:t>
        <w:br/>
        <w:t>содержать информацию и документы, предусмотренные пп.«м» - «п» п.1, пп.«а» -</w:t>
        <w:br/>
        <w:t>«в» п.2, п.3 или п.4, п.5 ч.1 ст.43 Закона о контрактной системе. Заявка также</w:t>
        <w:br/>
        <w:t>может содержать информацию и документы, предусмотренные пп.«д» п.2 ч.1</w:t>
        <w:br/>
        <w:t>ст.43 Закона о контрактной системе.</w:t>
        <w:br/>
        <w:t>В соответствии с п.2 ч.1 ст.43 Закона о контрактной системе для участия в</w:t>
        <w:br/>
        <w:t>конкурентном способе заявка на участие в закупке должна содержать</w:t>
        <w:br/>
        <w:t>предложение участника закупки в отношении объекта закупки:</w:t>
        <w:br/>
        <w:t>а)с учетом положений ч.2 ст.43 Закона о контрактной системе</w:t>
        <w:br/>
        <w:t>характеристики предлагаемого участником закупки товара, соответствующие</w:t>
        <w:br/>
        <w:t>показателям, установленным в описании объекта закупки в соответствии с ч. 2 ст.</w:t>
      </w:r>
    </w:p>
    <w:p>
      <w:r>
        <w:t>33 Закона о контрактной системе, товарный знак (при наличии у товара товарного</w:t>
        <w:br/>
        <w:t>знака);</w:t>
        <w:br/>
        <w:t>б)наименование страны происхождения товара в соответствии с</w:t>
        <w:br/>
        <w:t>общероссийским классификатором, используемым для идентификации стран</w:t>
        <w:br/>
        <w:t>мира, с учетом положений ч.2 ст.43 Закона о контрактной системе;</w:t>
        <w:br/>
        <w:t>в)документы, подтверждающие соответствие товара, работы или услуги</w:t>
        <w:br/>
        <w:t>требованиям, установленным в соответствии с законодательством Российской</w:t>
        <w:br/>
        <w:t>Федерации (в случае, если в соответствии с законодательством Российской</w:t>
        <w:br/>
        <w:t>Федерации установлены требования к товару, работе или услуге и представление</w:t>
        <w:br/>
        <w:t>указанных документов предусмотрено извещением об осуществлении закупки,</w:t>
        <w:br/>
        <w:t>документацией о закупке, если Законом о контрактной системе предусмотрена</w:t>
        <w:br/>
        <w:t>документация о закупке). Заказчик не вправе требовать представление указанных</w:t>
        <w:br/>
        <w:t>документов, если в соответствии с законодательством Российской Федерации они</w:t>
        <w:br/>
        <w:t>передаются вместе с товаром;</w:t>
        <w:br/>
        <w:t>г)с учетом положений ч.2 ст.43 Закона о контрактной системе</w:t>
        <w:br/>
        <w:t>предложение по критериям, предусмотренным п.2 и (или) 3 ч.1 ст.32 Закона о</w:t>
        <w:br/>
        <w:t>контрактной системе (в случае проведения конкурсов и установления таких</w:t>
        <w:br/>
        <w:t>критериев). При этом отсутствие такого предложения не является основанием для</w:t>
        <w:br/>
        <w:t>отклонения заявки на участие в закупке;</w:t>
        <w:br/>
        <w:t>д)иные информация и документы, в том числе эскиз, рисунок, чертеж,</w:t>
        <w:br/>
        <w:t>фотография, иное изображение предлагаемого участником закупки товара. При</w:t>
        <w:br/>
        <w:t>этом отсутствие таких информации и документов не является основанием для</w:t>
        <w:br/>
        <w:t>отклонения заявки на участие в закупке.</w:t>
        <w:br/>
        <w:t>П.26 ч.1 ст.4 Федерального закона от 13.07.2010 г. № 61-ФЗ «Об обращении</w:t>
        <w:br/>
        <w:t>лекарственных средств» (далее — Закон об обращении лекарственных средств)</w:t>
        <w:br/>
        <w:t>регистрационное удостоверение лекарственного препарата - запись в</w:t>
        <w:br/>
        <w:t>государственном реестре лекарственных средств, подтверждающая факт</w:t>
        <w:br/>
        <w:t>государственной регистрации лекарственного препарата, и (или) документ,</w:t>
        <w:br/>
        <w:t>2026-57258</w:t>
        <w:br/>
        <w:t>7</w:t>
        <w:br/>
        <w:t>подтверждающий факт государственной регистрации (регистрации)</w:t>
        <w:br/>
        <w:t>лекарственного препарата.</w:t>
        <w:br/>
        <w:t>Согласно ч.1 ст.13 Закона об обращении лекарственных средств в</w:t>
        <w:br/>
        <w:t>Российской Федерации допускаются производство, изготовление, хранение,</w:t>
        <w:br/>
        <w:t>перевозка, ввоз в Российскую Федерацию, вывоз из Российской Федерации,</w:t>
        <w:br/>
        <w:t>реклама, отпуск, реализация, передача, применение, уничтожение лекарственных</w:t>
        <w:br/>
        <w:t>препаратов, если они зарегистрированы соответствующим уполномоченным</w:t>
        <w:br/>
        <w:t>федеральным органом исполнительной власти.</w:t>
        <w:br/>
        <w:t>На основании ч.1 ст.28 Закона об обращении лекарственных средств</w:t>
      </w:r>
    </w:p>
    <w:p>
      <w:r>
        <w:t>регистрационное удостоверение лекарственного препарата с указанием</w:t>
        <w:br/>
        <w:t>лекарственных форм и дозировок выдается бессрочно, за исключением</w:t>
        <w:br/>
        <w:t>регистрационного удостоверения лекарственного препарата, выдаваемого со</w:t>
        <w:br/>
        <w:t>сроком действия пять лет, на впервые регистрируемые в Российской Федерации</w:t>
        <w:br/>
        <w:t>лекарственные препараты.</w:t>
        <w:br/>
        <w:t>Таким образом, Комиссия Управления приходит к выводу, что документом,</w:t>
        <w:br/>
        <w:t>подтверждающим возможность оборота препарата на территории Российской</w:t>
        <w:br/>
        <w:t>Федерации, является регистрационное удостоверение.</w:t>
        <w:br/>
        <w:t>В силу п.5 ч.1 ст.43 Закона о контрактной системе для участия в</w:t>
        <w:br/>
        <w:t>конкурентном способе заявка на участие в закупке, если иное не предусмотрено</w:t>
        <w:br/>
        <w:t>Законом о контрактной системе, должна содержать информацию и документы,</w:t>
        <w:br/>
        <w:t>определенные в соответствии с п.2 ч.2 ст.14 Закона о контрактной системе (в</w:t>
        <w:br/>
        <w:t>случае, если в извещении об осуществлении закупки, документации о закупке</w:t>
        <w:br/>
        <w:t>(если Законом о контрактной системе предусмотрена документация о закупке)</w:t>
        <w:br/>
        <w:t>установлены предусмотренные указанной статьей запрет, ограничение,</w:t>
        <w:br/>
        <w:t>преимущество). В случае отсутствия таких информации и документов в заявке на</w:t>
        <w:br/>
        <w:t>участие в закупке такая заявка приравнивается к заявке, в которой содержится</w:t>
        <w:br/>
        <w:t>предложение о поставке товаров, происходящих из иностранного государства,</w:t>
        <w:br/>
        <w:t>работ, услуг, соответственно выполняемых, оказываемых иностранными лицами.</w:t>
        <w:br/>
        <w:t>П.2 ч.2 ст.14 Закона о контрактной системе установлено, что Правительство</w:t>
        <w:br/>
        <w:t>Российской Федерации определяет информацию и перечень документов, которые</w:t>
        <w:br/>
        <w:t>подтверждают страну происхождения товара для целей Закона о контрактной</w:t>
        <w:br/>
        <w:t>системе, в случае принятия мер, предусмотренных п.1 ч.2 ст.14 Закона о</w:t>
        <w:br/>
        <w:t>контрактной системе.</w:t>
        <w:br/>
        <w:t>Пп.«а», «б», «в» п.3 Постановления №1875 определено, что информацией и</w:t>
        <w:br/>
        <w:t>документами, подтверждающими страну происхождения товара для целей</w:t>
        <w:br/>
        <w:t>Постановления №1875, являются:</w:t>
        <w:br/>
        <w:t>а) для подтверждения происхождения товаров, указанных в позициях 1 - 145</w:t>
        <w:br/>
        <w:t>приложения №1 к Постановлению №1875, позициях 1 - 433 приложения №2 к</w:t>
        <w:br/>
        <w:t>Постановлению №1875, приложении №3 к Постановлению №1875, из Российской</w:t>
        <w:br/>
        <w:t>Федерации - номер реестровой записи из реестра российской промышленной</w:t>
        <w:br/>
        <w:t>продукции, предусмотренного статьей 17.1 Федерального закона «О</w:t>
        <w:br/>
        <w:t>промышленной политике в Российской Федерации» (далее - реестр российской</w:t>
        <w:br/>
        <w:t>промышленной продукции), и справка, подтверждающая наличие специального</w:t>
      </w:r>
    </w:p>
    <w:p>
      <w:r>
        <w:t>инвестиционного контракта и предусмотренная пунктом 1(1) постановления</w:t>
        <w:br/>
        <w:t>Правительства Российской Федерации от 17 июля 2015 г. №719 «О</w:t>
        <w:br/>
        <w:t>2026-57258</w:t>
        <w:br/>
        <w:t>8</w:t>
        <w:br/>
        <w:t>подтверждении производства российской промышленной продукции», или номер</w:t>
        <w:br/>
        <w:t>реестровой записи из реестра российской промышленной продукции,</w:t>
        <w:br/>
        <w:t>содержащей в том числе:</w:t>
        <w:br/>
        <w:t>-информацию о совокупном количестве баллов за выполнение</w:t>
        <w:br/>
        <w:t>(освоение) на территории Российской Федерации соответствующих операций</w:t>
        <w:br/>
        <w:t>(условий) (если в отношении такого товара постановлением Правительства</w:t>
        <w:br/>
        <w:t>Российской Федерации от 17 июля 2015 г. №719 «О подтверждении производства</w:t>
        <w:br/>
        <w:t>российской промышленной продукции» за выполнение (освоение) на территории</w:t>
        <w:br/>
        <w:t>Российской Федерации соответствующих операций (условий) установлены</w:t>
        <w:br/>
        <w:t>требования о совокупном количестве баллов), которое составляет или превышает</w:t>
        <w:br/>
        <w:t>значение, определенное постановлением Правительства Российской Федерации</w:t>
        <w:br/>
        <w:t>от 17 июля 2015 г. N 719 «О подтверждении производства российской</w:t>
        <w:br/>
        <w:t>промышленной продукции», включая значение, определенное для целей</w:t>
        <w:br/>
        <w:t>осуществления закупок (если постановлением Правительства Российской</w:t>
        <w:br/>
        <w:t>Федерации от 17 июля 2015 г. №719 «О подтверждении производства российской</w:t>
        <w:br/>
        <w:t>промышленной продукции» в отношении такого товара определено значение для</w:t>
        <w:br/>
        <w:t>целей осуществления закупок);</w:t>
        <w:br/>
        <w:t>-информацию об уровне радиоэлектронной продукции (для товара,</w:t>
        <w:br/>
        <w:t>являющегося в соответствии с постановлением Правительства Российской</w:t>
        <w:br/>
        <w:t>Федерации от 17 июля 2015 г. №719 «О подтверждении производства российской</w:t>
        <w:br/>
        <w:t>промышленной продукции» радиоэлектронной продукцией первого уровня или</w:t>
        <w:br/>
        <w:t>радиоэлектронной продукцией второго уровня);</w:t>
        <w:br/>
        <w:t>б) для подтверждения происхождения товаров, указанных в позициях 1 -</w:t>
        <w:br/>
        <w:t>145 приложения №1 к Постановлению №1875, позициях 1 - 433 приложения № 2</w:t>
        <w:br/>
        <w:t>к Постановлению №1875, приложении №3 к Постановлению №1875, из</w:t>
        <w:br/>
        <w:t>государств - членов Евразийского экономического союза, за исключением</w:t>
        <w:br/>
        <w:t>Российской Федерации, - номер реестровой записи из евразийского реестра</w:t>
        <w:br/>
        <w:t>промышленных товаров государств - членов Евразийского экономического союза,</w:t>
        <w:br/>
        <w:t>порядок формирования и ведения которого устанавливается правом Евразийского</w:t>
        <w:br/>
        <w:t>экономического союза (далее - евразийский реестр промышленных товаров),</w:t>
        <w:br/>
        <w:t>содержащей в том числе:</w:t>
        <w:br/>
        <w:t>-информацию о совокупном количестве баллов за выполнение</w:t>
        <w:br/>
        <w:t>(освоение) на территории Евразийского экономического союза соответствующих</w:t>
        <w:br/>
        <w:t>операций (условий) (если в отношении такого товара правом Евразийского</w:t>
      </w:r>
    </w:p>
    <w:p>
      <w:r>
        <w:t>экономического союза за выполнение (освоение) на территории Евразийского</w:t>
        <w:br/>
        <w:t>экономического союза соответствующих операций (условий) установлены</w:t>
        <w:br/>
        <w:t>требования о совокупном количестве баллов), которое составляет или превышает</w:t>
        <w:br/>
        <w:t>значение, определенное правом Евразийского экономического союза;</w:t>
        <w:br/>
        <w:t>-информацию об уровне радиоэлектронной продукции (для товара,</w:t>
        <w:br/>
        <w:t>являющегося в соответствии с правом Евразийского экономического союза</w:t>
        <w:br/>
        <w:t>радиоэлектронной продукцией первого уровня или радиоэлектронной</w:t>
        <w:br/>
        <w:t>продукцией второго уровня);</w:t>
        <w:br/>
        <w:t>-в) для подтверждения осуществления всех стадий производства (в том</w:t>
        <w:br/>
        <w:t>числе синтеза молекулы действующего вещества при производстве</w:t>
        <w:br/>
        <w:t>фармацевтических субстанций) лекарственного препарата на территориях</w:t>
        <w:br/>
        <w:t>2026-57258</w:t>
        <w:br/>
        <w:t>9</w:t>
        <w:br/>
        <w:t>государств - членов Евразийского экономического союза в целях пп. «у» и «ф»</w:t>
        <w:br/>
        <w:t>п.4 Постановления №1875 в дополнение к информации и документам,</w:t>
        <w:br/>
        <w:t>предусмотренным настоящим постановлением, - документ, содержащий сведения</w:t>
        <w:br/>
        <w:t>о стадиях технологического процесса производства лекарственного средства для</w:t>
        <w:br/>
        <w:t>медицинского применения, осуществляемых на территории Евразийского</w:t>
        <w:br/>
        <w:t>экономического союза (в том числе о стадиях производства молекулы</w:t>
        <w:br/>
        <w:t>действующего вещества фармацевтической субстанции), выданный</w:t>
        <w:br/>
        <w:t>Министерством промышленности и торговли Российской Федерации в</w:t>
        <w:br/>
        <w:t>установленном им порядке.</w:t>
        <w:br/>
        <w:t>Комиссией Управления установлено, что электронном документе,</w:t>
        <w:br/>
        <w:t>размещенном в составе извещения, Заказчиком установлены в том числе</w:t>
        <w:br/>
        <w:t>следующие требование составу и содержанию заявки:</w:t>
        <w:br/>
        <w:t>-«1. Документы или сведения, подтверждающие соответствие</w:t>
        <w:br/>
        <w:t>товара, работы или услуги требованиям, установленным в соответствии с</w:t>
        <w:br/>
        <w:t>законодательством Российской Федерации (в случае, если в соответствии с</w:t>
        <w:br/>
        <w:t>законодательством Российской Федерации установлены требования к товару,</w:t>
        <w:br/>
        <w:t>работе или услуге и представление указанных документов предусмотрено</w:t>
        <w:br/>
        <w:t>извещением об осуществлении закупки, документацией о закупке, если</w:t>
        <w:br/>
        <w:t>настоящим Федеральным законом предусмотрена документация о закупке).</w:t>
        <w:br/>
        <w:t>Заказчик не вправе требовать представление указанных документов, если в</w:t>
        <w:br/>
        <w:t>соответствии с законодательством Российской Федерации они передаются</w:t>
        <w:br/>
        <w:t>вместе с товаром. Документы или сведения, подтверждающие наличие</w:t>
        <w:br/>
        <w:t>действующего регистрационного удостоверения лекарственного препарата»;</w:t>
        <w:br/>
        <w:t>-«Информация и документы, определенные в соответствии с пунктом</w:t>
        <w:br/>
        <w:t>2 части 2 статьи 14 Закона о контрактной системе (в случае, если в извещении</w:t>
        <w:br/>
        <w:t>об осуществлении закупки, документации о закупке (если Законом о</w:t>
        <w:br/>
        <w:t>контрактной системе предусмотрена документация о закупке) установлены</w:t>
      </w:r>
    </w:p>
    <w:p>
      <w:r>
        <w:t>предусмотренные указанной статьей запрет, ограничение, преимущество). В</w:t>
        <w:br/>
        <w:t>случае отсутствия таких информации и документов в заявке на участие в</w:t>
        <w:br/>
        <w:t>закупке такая заявка приравнивается к заявке, в которой содержится</w:t>
        <w:br/>
        <w:t>предложение о поставке товаров, происходящих из иностранного государства,</w:t>
        <w:br/>
        <w:t>работ, услуг, соответственно выполняемых, оказываемых иностранными</w:t>
        <w:br/>
        <w:t>лицамиИнформацией и документами, подтверждающими страну</w:t>
        <w:br/>
        <w:t>происхождения товара для целей постановления Правительства Российской</w:t>
        <w:br/>
        <w:t>Федерации от 23 декабря 2024 г. № 1875, являются:</w:t>
        <w:br/>
        <w:t>а) для подтверждения происхождения товаров из Российской Федерации* -</w:t>
        <w:br/>
        <w:t>номер реестровой записи из реестра российской промышленной продукции,</w:t>
        <w:br/>
        <w:t>предусмотренного статьей 17.1 Федерального закона "О промышленной</w:t>
        <w:br/>
        <w:t>политике в Российской Федерации" (далее - реестр российской промышленной</w:t>
        <w:br/>
        <w:t>продукции), и справка, подтверждающая наличие специального инвестиционного</w:t>
        <w:br/>
        <w:t>контракта и предусмотренная пунктом 1(1) постановления Правительства</w:t>
        <w:br/>
        <w:t>Российской Федерации от 17 июля 2015 г. № 719 "О подтверждении</w:t>
        <w:br/>
        <w:t>производства российской промышленной продукции", или номер реестровой</w:t>
        <w:br/>
        <w:t>записи из реестра российской промышленной продукции, содержащей в том</w:t>
        <w:br/>
        <w:t>числе:</w:t>
        <w:br/>
        <w:t>2026-57258</w:t>
        <w:br/>
        <w:t>10</w:t>
        <w:br/>
        <w:t>- информацию о совокупном количестве баллов за выполнение (освоение) на</w:t>
        <w:br/>
        <w:t>территории Российской Федерации соответствующих операций (условий) (если</w:t>
        <w:br/>
        <w:t>в отношении такого товара постановлением Правительства Российской</w:t>
        <w:br/>
        <w:t>Федерации от 17 июля 2015 г. № 719 "О подтверждении производства</w:t>
        <w:br/>
        <w:t>российской промышленной продукции" за выполнение (освоение) на территории</w:t>
        <w:br/>
        <w:t>Российской Федерации соответствующих операций (условий) установлены</w:t>
        <w:br/>
        <w:t>требования о совокупном количестве баллов), которое составляет или</w:t>
        <w:br/>
        <w:t>превышает значение, определенное постановлением Правительства Российской</w:t>
        <w:br/>
        <w:t>Федерации от 17 июля 2015 г. № 719 "О подтверждении производства</w:t>
        <w:br/>
        <w:t>российской промышленной продукции", включая значение, определенное для целей</w:t>
        <w:br/>
        <w:t>осуществления закупок (если постановлением Правительства Российской</w:t>
        <w:br/>
        <w:t>Федерации от 17 июля 2015 г. № 719 "О подтверждении производства</w:t>
        <w:br/>
        <w:t>российской промышленной продукции" в отношении такого товара определено</w:t>
        <w:br/>
        <w:t>значение для целей осуществления закупок) (с учетом положений пп. "н" п.10</w:t>
        <w:br/>
        <w:t>постановления Правительства Российской Федерации от 23 декабря 2024 г. №</w:t>
        <w:br/>
        <w:t>1875);</w:t>
        <w:br/>
        <w:t>* указание в заявке на участие в закупке наименования страны</w:t>
        <w:br/>
        <w:t>происхождения товара: для подтверждения происхождения товаров из</w:t>
      </w:r>
    </w:p>
    <w:p>
      <w:r>
        <w:t>Российской Федерации, указанных в позициях 1 - 433 приложения № 2 к</w:t>
        <w:br/>
        <w:t>постановлению Правительства Российской Федерации от 23 декабря 2024 г. №</w:t>
        <w:br/>
        <w:t>1875 (если отсутствие в реестре российской промышленной продукции такого</w:t>
        <w:br/>
        <w:t>товара с характеристиками, соответствующими потребности заказчика,</w:t>
        <w:br/>
        <w:t>задекларировано заказчиком), за исключением случая, если в заявке на участие в</w:t>
        <w:br/>
        <w:t>закупке содержится предложение о поставке товара, который по состоянию на</w:t>
        <w:br/>
        <w:t>момент подачи заявки на участие в закупке включен в реестр российской</w:t>
        <w:br/>
        <w:t>промышленной продукции.</w:t>
        <w:br/>
        <w:t>б) для подтверждения происхождения товаров из государств - членов</w:t>
        <w:br/>
        <w:t>Евразийского экономического союза, за исключением Российской Федерации, -</w:t>
        <w:br/>
        <w:t>номер реестровой записи из евразийского реестра промышленных товаров</w:t>
        <w:br/>
        <w:t>государств - членов Евразийского экономического союза, порядок формирования</w:t>
        <w:br/>
        <w:t>и ведения которого устанавливается правом Евразийского экономического союза</w:t>
        <w:br/>
        <w:t>(далее - евразийский реестр промышленных товаров), содержащей в том числе:</w:t>
        <w:br/>
        <w:t>- информацию о совокупном количестве баллов за выполнение (освоение) на</w:t>
        <w:br/>
        <w:t>территории Евразийского экономического союза соответствующих операций</w:t>
        <w:br/>
        <w:t>(условий) (если в отношении такого товара правом Евразийского экономического</w:t>
        <w:br/>
        <w:t>союза за выполнение (освоение) на территории Евразийского экономического</w:t>
        <w:br/>
        <w:t>союза соответствующих операций (условий) установлены требования о</w:t>
        <w:br/>
        <w:t>совокупном количестве баллов), которое составляет или превышает значение,</w:t>
        <w:br/>
        <w:t>определенное правом Евразийского экономического союза;</w:t>
        <w:br/>
        <w:t>в) дополнительно к пунктам а), б) для подтверждения осуществления всех</w:t>
        <w:br/>
        <w:t>стадий производства (в том числе синтеза молекулы действующего вещества</w:t>
        <w:br/>
        <w:t>при производстве фармацевтических субстанций) лекарственного препарата на</w:t>
        <w:br/>
        <w:t>территориях государств - членов Евразийского экономического союза в целях</w:t>
        <w:br/>
        <w:t>подпункта "ф" пункта 4 постановления Правительства Российской Федерации</w:t>
        <w:br/>
        <w:t>от 23 декабря 2024 г. № 1875 - документ, содержащий сведения о стадиях</w:t>
        <w:br/>
        <w:t>2026-57258</w:t>
        <w:br/>
        <w:t>11</w:t>
        <w:br/>
        <w:t>технологического процесса производства лекарственного средства для</w:t>
        <w:br/>
        <w:t>медицинского применения, осуществляемых на территории Евразийского</w:t>
        <w:br/>
        <w:t>экономического союза (в том числе о стадиях производства молекулы</w:t>
        <w:br/>
        <w:t>действующего вещества фармацевтической субстанции), выданный</w:t>
        <w:br/>
        <w:t>Министерством промышленности и торговли Российской Федерации в</w:t>
        <w:br/>
        <w:t>установленном им порядке ».</w:t>
        <w:br/>
        <w:t>Согласно пп.«а» п.3 ч.4 ст.14 Закона о контрактной системе если</w:t>
        <w:br/>
        <w:t>Правительством Российской Федерации установлено предусмотренное пп.«в» п.1</w:t>
      </w:r>
    </w:p>
    <w:p>
      <w:r>
        <w:t>ч.2 ст.14 Закона о контрактной систем преимущество в отношении товара</w:t>
        <w:br/>
        <w:t>российского происхождения, то при присвоении в соответствии с пп.«б» п.1 ч.15</w:t>
        <w:br/>
        <w:t>ст.48, пп.«б» п.1 ч.5 ст.49, пп.«б» п.1 ч.3 ст.50, пп.«в» п.1 ч.10 ст.73, п.1 ч.5 ст.74,</w:t>
        <w:br/>
        <w:t>пп.«в» п.1 ч.9 ст.75, пп.«б» п.1 ч.5 ст.76 Закона о контрактной системе порядкового</w:t>
        <w:br/>
        <w:t>номера заявке на участие в закупке, содержащей предложение о поставке товара</w:t>
        <w:br/>
        <w:t>только российского происхождения, осуществляется снижение на пятнадцать</w:t>
        <w:br/>
        <w:t>процентов ценового предложения этого участника закупки либо увеличение на</w:t>
        <w:br/>
        <w:t>пятнадцать процентов ценового предложения этого участника закупки в случае</w:t>
        <w:br/>
        <w:t>подачи им предложения о размере платы, подлежащей внесению за заключение</w:t>
        <w:br/>
        <w:t>контракта. При присвоении в соответствии с пп.«б» п.6 ч.12 ст.93 Закона о</w:t>
        <w:br/>
        <w:t>контрактной системе порядкового номера заявке на участие в закупке, содержащей</w:t>
        <w:br/>
        <w:t>предложение о поставке товара только российского происхождения,</w:t>
        <w:br/>
        <w:t>осуществляется снижение на пятнадцать процентов цены за единицу товара,</w:t>
        <w:br/>
        <w:t>предложенной участником закупки, подавшим такую заявку.</w:t>
        <w:br/>
        <w:t>В соответствии с п.1 ч.3 ст.50 Закона о контрактной системе не позднее двух</w:t>
        <w:br/>
        <w:t>рабочих дней со дня, следующего за датой окончания срока подачи заявок на</w:t>
        <w:br/>
        <w:t>участие в закупке, но не позднее даты подведения итогов определения</w:t>
        <w:br/>
        <w:t>поставщика (подрядчика, исполнителя), установленных в извещении об</w:t>
        <w:br/>
        <w:t>осуществлении закупки члены комиссии по осуществлению закупок:</w:t>
        <w:br/>
        <w:t>а)рассматривают заявки на участие в закупке, информацию и документы,</w:t>
        <w:br/>
        <w:t>направленные оператором электронной площадки в соответствии с ч.2 ст.50</w:t>
        <w:br/>
        <w:t>Закона о контрактной системе , и принимают решение о признании заявки на</w:t>
        <w:br/>
        <w:t>участие в закупке соответствующей извещению об осуществлении закупки или об</w:t>
        <w:br/>
        <w:t>отклонении заявки на участие в закупке по основаниям, предусмотренным п.1 - 8</w:t>
        <w:br/>
        <w:t>ч.12 ст.48 Закона о контрактной системе ;</w:t>
        <w:br/>
        <w:t>б)на основании решения, предусмотренного пп.«а» п.1 ч.3 ст.50 Закона о</w:t>
        <w:br/>
        <w:t>контрактной системе , присваивают каждой заявке на участие в закупке,</w:t>
        <w:br/>
        <w:t>признанной соответствующей извещению об осуществлении закупки, порядковый</w:t>
        <w:br/>
        <w:t>номер в порядке возрастания цены контракта, суммы цен единиц товара, работы,</w:t>
      </w:r>
    </w:p>
    <w:p>
      <w:r>
        <w:t>услуги (в случае, предусмотренном ч.24 ст.22 Закона о контрактной системе ),</w:t>
        <w:br/>
        <w:t>предложенных участником закупки, подавшим такую заявку, с учетом положений</w:t>
        <w:br/>
        <w:t>нормативных правовых актов, принятых в соответствии со ст.14 Закона о</w:t>
        <w:br/>
        <w:t>контрактной системе . Заявке на участие в закупке победителя определения</w:t>
        <w:br/>
        <w:t>поставщика (подрядчика, исполнителя) присваивается первый номер. В случае,</w:t>
        <w:br/>
        <w:t>если в нескольких заявках на участие в закупке содержатся одинаковые</w:t>
        <w:br/>
        <w:t>2026-57258</w:t>
        <w:br/>
        <w:t>12</w:t>
        <w:br/>
        <w:t>предложения, предусмотренные п.3 или 4 ч.1 ст.43 Закона о контрактной системе ,</w:t>
        <w:br/>
        <w:t>меньший порядковый номер присваивается заявке на участие в закупке, которая</w:t>
        <w:br/>
        <w:t>поступила ранее других таких заявок.</w:t>
        <w:br/>
        <w:t>Согласно ч.4 ст.106 Закона о контрактной системе участник закупки, подавший</w:t>
        <w:br/>
        <w:t>жалобу, вправе представить для рассмотрения жалобы по существу информацию и</w:t>
        <w:br/>
        <w:t>документы, подтверждающие обоснованность доводов жалобы.</w:t>
        <w:br/>
        <w:t>На заседании Комиссии Управления представитель Заказчика пояснил, что у</w:t>
        <w:br/>
        <w:t>комиссии по осуществлению закупок Заказчика в отношении заявки заявителя не</w:t>
        <w:br/>
        <w:t>применены преимущества, предусмотренные п.1 Постановления №1875, так как, в</w:t>
        <w:br/>
        <w:t>силу действующих на момент публикации закупки положений Постановления</w:t>
        <w:br/>
        <w:t>№1875, у комиссии по осуществлению закупок Заказчика отсутствовали основания</w:t>
        <w:br/>
        <w:t>для применения преимущества.</w:t>
        <w:br/>
        <w:t>Комиссия Управления отмечает, что, вопреки пояснениям представителя</w:t>
        <w:br/>
        <w:t>Заказчика из положений действующей на момент публикации извещения редакции</w:t>
        <w:br/>
        <w:t>Постановления №1875 следует, что в отношении закупаемого Заказчиком</w:t>
        <w:br/>
        <w:t>лекарственного препарата, в том числе, действуют положения пп.«у» п.4</w:t>
        <w:br/>
        <w:t>Постановления №1875.</w:t>
        <w:br/>
        <w:t>Кроме того, в извещении об осуществлении закупки Заказчиком</w:t>
        <w:br/>
        <w:t>установлено преимущество в отношении закупаемого препарата, а в требованиях</w:t>
        <w:br/>
        <w:t>к составу заявки на участие в закупке установлено требование о представлении</w:t>
        <w:br/>
        <w:t>документов, предусмотренные пп.«в» п.3 Постановления №1875.</w:t>
        <w:br/>
        <w:t>Вместе с этим Комиссией Управления установлено, что в составе заявки</w:t>
        <w:br/>
        <w:t>Заявителя представлены документы, подтверждающие осуществление всех стадий</w:t>
        <w:br/>
        <w:t>производства (в том числе синтеза молекулы действующего вещества при</w:t>
        <w:br/>
        <w:t>производстве фармацевтических субстанций) лекарственного препарата на</w:t>
        <w:br/>
        <w:t>территориях государств - членов Евразийского экономического союза, в то время как</w:t>
        <w:br/>
        <w:t>в составе заявки участника закупки с идентификационным номером 3655196</w:t>
      </w:r>
    </w:p>
    <w:p>
      <w:r>
        <w:t>информация, подтверждающая осуществление всех стадий производства (в том числе</w:t>
        <w:br/>
        <w:t>синтеза молекулы действующего вещества при производстве фармацевтических</w:t>
        <w:br/>
        <w:t>субстанций) лекарственного препарата на территориях государств - членов</w:t>
        <w:br/>
        <w:t>Евразийского экономического союза не представлена.</w:t>
        <w:br/>
        <w:t>Таким образом, Комиссия Управления приходит к выводу, что в рамках данной</w:t>
        <w:br/>
        <w:t>закупочной процедуры соблюдаются условия применения преимущества,</w:t>
        <w:br/>
        <w:t>предусмотренные пп.«у» п.4 Постановления №1875.</w:t>
        <w:br/>
        <w:t>Таким образом, Комиссия Управления приходит к выводу о том, что решение</w:t>
        <w:br/>
        <w:t>комиссии по осуществлению закупок Заказчика в части не применения</w:t>
        <w:br/>
        <w:t>преимущества в отношении заявки Заявителя принято в нарушение пп.«б» п.1 ч.3</w:t>
        <w:br/>
        <w:t>ст.50 Закона о контрактной системе, что также свидетельствует о наличии в</w:t>
        <w:br/>
        <w:t>действиях комиссии по осуществлению закупок Заказчика признаков состава</w:t>
        <w:br/>
        <w:t>административного правонарушения, ответственность за которое предусмотрена ч.7</w:t>
        <w:br/>
        <w:t>ст.7.30.1 Кодекса Российской Федерации об административных правонарушениях.</w:t>
        <w:br/>
        <w:t>Исследовав представленные материалы, руководствуясь Законом о</w:t>
        <w:br/>
        <w:t>контрактной системе, Комиссия Управления</w:t>
        <w:br/>
        <w:t>2026-57258</w:t>
        <w:br/>
        <w:t>13</w:t>
        <w:br/>
        <w:t>Р Е Ш И Л А:</w:t>
        <w:br/>
        <w:t>1.Признать жалобу ООО «Алпи-Фарм» на действия комиссии по</w:t>
        <w:br/>
        <w:t>осуществлению закупок ГБУЗ «ГКБ № 67 им. Л. А. Ворохобова ДЗМ»</w:t>
        <w:br/>
        <w:t>обоснованной.</w:t>
        <w:br/>
        <w:t>2.Признать в действиях комиссии по осуществлению закупок Заказчика</w:t>
        <w:br/>
        <w:t>нарушение пп.«б» п.1 ч.3 ст.50 Закона о контрактной системе.</w:t>
        <w:br/>
        <w:t>3.Выдать Заказчику обязательное для исполнения предписание об</w:t>
        <w:br/>
        <w:t>устранении нарушений законодательства о контрактной системе.</w:t>
        <w:br/>
        <w:t>4.Передать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  <w:br/>
        <w:t>Решение может быть обжаловано в судебном порядке в Арбитражном суде г.</w:t>
        <w:br/>
        <w:t>Москвы в течение 3 (трех) месяцев с даты его принятия в порядке, установленном</w:t>
        <w:br/>
        <w:t>гл. 24 АПК РФ.</w:t>
        <w:br/>
        <w:t>Председательствующий: Д.С. Грешнева</w:t>
        <w:br/>
        <w:t>Члены Комиссии:</w:t>
        <w:br/>
        <w:t>А.А. Матюшенко</w:t>
        <w:br/>
        <w:t>А.С. Хлебникова</w:t>
        <w:br/>
        <w:t>Исп. Матюшенко А.А., 8(495) 784-75-05</w:t>
        <w:br/>
        <w:t>2026-57258</w:t>
      </w:r>
    </w:p>
    <w:p>
      <w:pPr>
        <w:pStyle w:val="Heading1"/>
      </w:pPr>
      <w:r>
        <w:t>Предписание</w:t>
      </w:r>
    </w:p>
    <w:p>
      <w:r>
        <w:t>ГБУЗ «ГКБ № 67 им. Л. А. Ворохобова</w:t>
        <w:br/>
        <w:t>ДЗМ»</w:t>
        <w:br/>
        <w:t>SWIV-zakupki67@zdrav.mos.ru</w:t>
        <w:br/>
        <w:t>ООО «Алпи-Фарм»</w:t>
        <w:br/>
        <w:t>zakaz@alpifarm.ru</w:t>
        <w:br/>
        <w:t>АО «ЕЭТП»</w:t>
        <w:br/>
        <w:t>ko@roseltorg.ru</w:t>
        <w:br/>
        <w:t>ПРЕДПИСАНИЕ</w:t>
        <w:br/>
        <w:t>по делу №077/06/105-15185/2026 об устранении нарушений</w:t>
        <w:br/>
        <w:t>законодательства о контрактной системе</w:t>
        <w:br/>
        <w:t>16.10.2026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 Управления)</w:t>
        <w:br/>
        <w:t>в составе:</w:t>
        <w:br/>
        <w:t>Председательствующего: заместителя начальника отдела обжалования</w:t>
        <w:br/>
        <w:t>государственных закупок Д.С. Грешневой,</w:t>
        <w:br/>
        <w:t>Членов Комиссии:</w:t>
        <w:br/>
        <w:t>Главного государственного инспектора отдела обжалования</w:t>
        <w:br/>
        <w:t>государственных закупок А.А. Матюшенко,</w:t>
        <w:br/>
        <w:t>Специалиста-эксперта отдела обжалования государственных закупок</w:t>
        <w:br/>
        <w:t>А.С. Хлебниковой,</w:t>
        <w:br/>
        <w:t>на основании решения Комиссии Управления от 16.10.2026 по делу</w:t>
        <w:br/>
        <w:t>№077/06/105-15185/2026 , по итогам рассмотрения жалобы ООО «Алпи-Фарм»</w:t>
        <w:br/>
        <w:t>(далее — Заявитель) на действия ГБУЗ «ГКБ № 67 им. Л. А. Ворохобова ДЗМ»</w:t>
        <w:br/>
        <w:t>(далее - Заказчик) при проведении запроса котировок в электронной форме на право</w:t>
        <w:br/>
        <w:t>заключения государственного контракта на поставку лекарственных препаратов</w:t>
        <w:br/>
        <w:t>(Карбамазепин) (Закупка №0373200011426001587) (далее — запрос котировок) в</w:t>
        <w:br/>
        <w:t>соответствии с Федеральным законом от 05.04.2013 №44-ФЗ «О контрактной</w:t>
        <w:br/>
        <w:t>системе в сфере закупок товаров, работ, услуг для обеспечения государственных и</w:t>
        <w:br/>
        <w:t>муниципальных нужд» (далее – Закон о контрактной системе),</w:t>
        <w:br/>
        <w:t>ПРЕДПИСЫВАЕТ:</w:t>
        <w:br/>
        <w:t>1.Заказчику, комиссии по осуществлению закупок Заказчика отменить</w:t>
        <w:br/>
        <w:t>Протокол подведения итогов (далее – Протокол) и назначить новую дату</w:t>
        <w:br/>
        <w:t>2026-57262</w:t>
        <w:br/>
        <w:t>2</w:t>
        <w:br/>
        <w:t>подведения итогов определения поставщика (подрядчика, исполнителя). При этом,</w:t>
        <w:br/>
        <w:t>дата подведения итогов определения поставщика (подрядчика, исполнителя) должна</w:t>
        <w:br/>
        <w:t>быть назначена не ранее чем через 4 рабочих дня со дня отмены Протокола.</w:t>
        <w:br/>
        <w:t>2.Оператору электронной площадки не позднее 1 рабочего дня со дня</w:t>
        <w:br/>
        <w:t>исполнения пункта 1 настоящего предписания уведомить участников закупки,</w:t>
        <w:br/>
        <w:t>подавших заявки на участие в Запросе котировок, в том числе Заявителя, об отмене</w:t>
        <w:br/>
        <w:t>Протокола, о новой дате подведения итогов определения поставщика (подрядчика,</w:t>
        <w:br/>
        <w:t>исполнителя), а также о необходимости наличия на специальных счетах, открытых</w:t>
        <w:br/>
        <w:t>участникам закупки, денежных средств в размере обеспечения заявки на участие в</w:t>
        <w:br/>
        <w:t>Запросе котировок, о блокировании операций в отношении указанных средств, в</w:t>
        <w:br/>
        <w:t>случае, если в их отношении блокирование прекращено.</w:t>
        <w:br/>
        <w:t>3.Оператору электронной площадки осуществить блокирование операций</w:t>
        <w:br/>
        <w:t>по счетам для проведения операций по обеспечению участия в запросе котировок в</w:t>
      </w:r>
    </w:p>
    <w:p>
      <w:r>
        <w:t>электронной форме, открытых участникам закупки, в отношении денежных средств</w:t>
        <w:br/>
        <w:t>в размере обеспечения заявки на участие в Запросе котировок через 2 рабочих дня</w:t>
        <w:br/>
        <w:t>со дня направления Оператором электронной площадки уведомления, указанного в</w:t>
        <w:br/>
        <w:t>пункте 2 настоящего предписания.</w:t>
        <w:br/>
        <w:t>4.Комиссии по осуществлению закупок Заказчика рассмотреть заявки,</w:t>
        <w:br/>
        <w:t>поданные участниками закупки, в том числе Заявителем, в соответствии с</w:t>
        <w:br/>
        <w:t>требованиями законодательства Российской Федерации о контрактной системе и с</w:t>
        <w:br/>
        <w:t>учетом решения от 16.10.2026 по делу №077/06/105-15185/2026 .</w:t>
        <w:br/>
        <w:t>5.Заказчику, комиссии по осуществлению закупок Заказчика осуществить</w:t>
        <w:br/>
        <w:t>дальнейшее проведение процедуры определения поставщика (подрядчика,</w:t>
        <w:br/>
        <w:t>исполнителя) в соответствии с требованиями законодательства Российской</w:t>
        <w:br/>
        <w:t>Федерации о контрактной системе и с учетом решения от 16.10.2026 по делу</w:t>
        <w:br/>
        <w:t>№077/06/105-15185/2026 .</w:t>
        <w:br/>
        <w:t>6.Заказчику, комиссии по осуществлению закупок в срок до 16.11.2026</w:t>
        <w:br/>
        <w:t>представить в Московское УФАС России подтверждение исполнения настоящего</w:t>
        <w:br/>
        <w:t>предписания в письменном виде или по факсимильной связи 8(495) 607-42-92), или</w:t>
        <w:br/>
        <w:t>электронной почте по адресу: to77@fas.gov.ru.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</w:t>
        <w:br/>
        <w:t>членом комиссии по осуществлению закупок, оператором электронной площадки,</w:t>
        <w:br/>
        <w:t>специализированной организацией в установленный срок законного предписания,</w:t>
        <w:br/>
        <w:t>требования органа, уполномоченного на осуществление контроля в сфере закупок, за</w:t>
        <w:br/>
        <w:t>исключением органа, указанного в ч.7.1 ст.19.5 Кодекса Российской Федерации об</w:t>
        <w:br/>
        <w:t>административных правонарушениях, влечет наложение административного штрафа</w:t>
        <w:br/>
        <w:t>на должностных лиц в размере пятидесяти тысяч рублей в соответствии с ч.7 ст.19.5</w:t>
        <w:br/>
        <w:t>Кодекса Российской Федерации об административных правонарушениях.</w:t>
        <w:br/>
        <w:t>2026-57262</w:t>
        <w:br/>
        <w:t>3</w:t>
        <w:br/>
        <w:t>Настоящее предписание от 16.10.2026 по делу №077/06/105-15185/2026</w:t>
        <w:br/>
        <w:t>может быть обжаловано в судебном порядке в Арбитражном суде г. Москвы в</w:t>
        <w:br/>
        <w:t>течение 3 (трех) месяцев с даты его принятия в порядке, установленным главой 24</w:t>
        <w:br/>
        <w:t>Арбитражного процессуального кодекса Российской Федерации.</w:t>
        <w:br/>
        <w:t>Председательствующий: Д.С. Грешнева</w:t>
        <w:br/>
        <w:t>Члены Комиссии:</w:t>
        <w:br/>
        <w:t>А.А. Матюшенко</w:t>
        <w:br/>
        <w:t>А.С. Хлебникова</w:t>
        <w:br/>
        <w:t>Исп. Матюшенко А.А., 8(495) 784-75-05</w:t>
        <w:br/>
        <w:t>2026-57262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