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202600187298001121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10.03.2026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0848300046126000048</w:t>
      </w:r>
    </w:p>
    <w:p>
      <w:r>
        <w:rPr>
          <w:b/>
        </w:rPr>
        <w:t xml:space="preserve">Заказчик: </w:t>
      </w:r>
      <w:r>
        <w:t>МКУ можайского муниципального округа Московской области «Центр торгов»</w:t>
      </w:r>
    </w:p>
    <w:p>
      <w:r>
        <w:rPr>
          <w:b/>
        </w:rPr>
        <w:t xml:space="preserve">Заявитель: </w:t>
      </w:r>
      <w:r>
        <w:t>ООО «Печатное мастерство»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https://zakupki.gov.ru/epz/complaint/card/complaint-information.html?complaintNumber=202600187298001121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Администрация Можайского муниципального округа Московской области</w:t>
      </w:r>
    </w:p>
    <w:p>
      <w:r>
        <w:t>mozhaysk@mosreg.ru</w:t>
      </w:r>
    </w:p>
    <w:p>
      <w:r>
        <w:t>Уполномоченное учреждение:</w:t>
      </w:r>
    </w:p>
    <w:p>
      <w:r>
        <w:t>Муниципальное казенное учреждение Можайского муниципального округа Московской области «Центр торгов»</w:t>
      </w:r>
    </w:p>
    <w:p>
      <w:r>
        <w:t>zakupki-ct@mail.ru</w:t>
      </w:r>
    </w:p>
    <w:p>
      <w:r>
        <w:t>Оператор электронной площадки:</w:t>
      </w:r>
    </w:p>
    <w:p>
      <w:r>
        <w:t>АО «Сбербанк – АСТ»</w:t>
      </w:r>
    </w:p>
    <w:p>
      <w:r>
        <w:t>ko@sberbank-ast.ru</w:t>
      </w:r>
    </w:p>
    <w:p>
      <w:r>
        <w:t>Заявитель:</w:t>
      </w:r>
    </w:p>
    <w:p>
      <w:r>
        <w:t>ООО «Печатное мастерство»</w:t>
      </w:r>
    </w:p>
    <w:p>
      <w:r>
        <w:t>printmastender@yandex.ru</w:t>
      </w:r>
    </w:p>
    <w:p>
      <w:r>
        <w:t>РЕШЕНИЕ</w:t>
      </w:r>
    </w:p>
    <w:p>
      <w:r>
        <w:t>по делу № 050/06/105-6414/2026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11.03.2026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«Печатное мастерство» (далее – Заявитель) на действия (бездействие) Администрации Можайского муниципального округа Московской области (далее – Заказчик), Муниципального казенного учреждения Можайского муниципального округа Московской области «Центр торгов» (далее - Уполномоченное учреждение) при определении поставщика (подрядчика, исполнителя) путем проведения АО «Сбербанк – АСТ» (далее – Оператор электронной площадки) электронного аукциона на поставку расходных материалов для оргтехники (извещение № 0848300046126000048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Уполномоченным учреждением,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20.02.2026;</w:t>
      </w:r>
    </w:p>
    <w:p>
      <w:r>
        <w:t>2) начальная (максимальная) цена контракта – 2 204 530,00 рублей;</w:t>
      </w:r>
    </w:p>
    <w:p>
      <w:r>
        <w:t>3) дата окончания подачи заявок – 05.03.2026.</w:t>
      </w:r>
    </w:p>
    <w:p>
      <w:r>
        <w:t>Согласно доводу обращения Заявителя, Заказчиком ненадлежащим образом установлены требования к поставляемым товарам в Техническом задании.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извещению о проведении Аукциона объектом закупки является поставка расходных материалов для оргтехники.</w:t>
      </w:r>
    </w:p>
    <w:p>
      <w:r>
        <w:t>Заказчиком в извещении о проведении Аукциона установлен перечень поставляемых товаров, а именно:</w:t>
      </w:r>
    </w:p>
    <w:p>
      <w:r>
        <w:t>«Картридж Canon 069H Magenta (цвет/лазерный) *</w:t>
      </w:r>
    </w:p>
    <w:p>
      <w:r>
        <w:t>Картридж Canon 069H Cyan (цвет/лазерный) *</w:t>
      </w:r>
    </w:p>
    <w:p>
      <w:r>
        <w:t>Картридж Canon 069H Yellow (цвет/лазерный) *</w:t>
      </w:r>
    </w:p>
    <w:p>
      <w:r>
        <w:t>Картридж Canon 069H Black (ч.б/лазерный) *</w:t>
      </w:r>
    </w:p>
    <w:p>
      <w:r>
        <w:t>Картридж Canon C-EXV65 Black (ч.б/лазерный) *</w:t>
      </w:r>
    </w:p>
    <w:p>
      <w:r>
        <w:t>Картридж Canon C-EXV65 Cyan(цвет/лазерный) *</w:t>
      </w:r>
    </w:p>
    <w:p>
      <w:r>
        <w:t>Картридж Canon C-EXV65 Magenta(цвет/лазерный) *</w:t>
      </w:r>
    </w:p>
    <w:p>
      <w:r>
        <w:t>Картридж Canon C-EXV65 Yellow(цвет/лазерный) *</w:t>
      </w:r>
    </w:p>
    <w:p>
      <w:r>
        <w:t>Картридж Canon 057H (ч.б/лазерный) *</w:t>
      </w:r>
    </w:p>
    <w:p>
      <w:r>
        <w:t>Картридж HP 59X (ч.б/лазерный) *».</w:t>
      </w:r>
    </w:p>
    <w:p>
      <w:r>
        <w:t>Кроме того, Заказчиком в структурированной форме извещения о проведении Аукциона установлено следующее требование к техническим характеристикам для поставляемых товаров по позициям 1-9, 11:</w:t>
      </w:r>
    </w:p>
    <w:p>
      <w:r>
        <w:t>- по показателю «Оригинальность картриджа» установлено значение «оригинальный».</w:t>
      </w:r>
    </w:p>
    <w:p>
      <w:r>
        <w:t>При этом, в Техническом задании Заказчиком для поставляемых товаров установлено в том числе следующее:</w:t>
      </w:r>
    </w:p>
    <w:p>
      <w:r>
        <w:t>«Эквивалент не предусмотрен в связи с поставкой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 (пп. «в» п. 1 ч. 1 ст. 33 44-ФЗ «О контрактной системе в сфере закупок товаров, работ, услуг для обеспечения государственных и муниципальных нужд»</w:t>
      </w:r>
    </w:p>
    <w:p>
      <w:r>
        <w:t>В целях обеспечения совместимости и взаимодействия картриджей с копировально-множительной техникой, используемой Заказчиком, а также соблюдения требований производителя копировально-множительной техники для обеспечения гарантийного обслуживания (в соответствии с технической документацией) в установленный производителем срок, должны поставляться только оригинальные картриджи фирмы-производителя оргтехники соответствующей марки согласно техническому заданию».</w:t>
      </w:r>
    </w:p>
    <w:p>
      <w:r>
        <w:t>На заседании Комиссии установлено, что положениями извещения о проведении Аукциона не предусмотрена возможность использования товара, эквивалентного указанному в Техническом задании, а также отсутствует обоснование необходимости требования используемых товаров конкретных товарных знаков, что влечет за собой ограничение количества участников закупки.</w:t>
      </w:r>
    </w:p>
    <w:p>
      <w:r>
        <w:t>Кроме того, представителем Заказчика на заседание Комиссии не представлено документов и сведений, однозначно свидетельствующих о том, что оборудование Заказчика, для которого осуществляется поставка расходных материалов, находится на гарантийном обслуживании.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действия Заказчика в части установления в Описании объекта закупки запрета на поставку эквивалентных картриджей ограничивают количество участников и противоречат требованиям Закона о контрактной системе.</w:t>
      </w:r>
    </w:p>
    <w:p>
      <w:r>
        <w:t>На основании изложенного Комиссия приходит к выводу о том, что действия Заказчика нарушают пункт 1 части 2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«Печатное мастерство» обоснованной.</w:t>
      </w:r>
    </w:p>
    <w:p>
      <w:r>
        <w:t>2. Признать в действиях Заказчика нарушения пункта 1 части 2 статьи 42 Закона о контрактной системе.</w:t>
      </w:r>
    </w:p>
    <w:p>
      <w:r>
        <w:t>3. Заказчику, Уполномоченному учреждению, Аукционной комиссии, Оператору электронной площадки выдать обязательное для исполнения предписание об устранении допущенных нарушений.</w:t>
      </w:r>
    </w:p>
    <w:p>
      <w:r>
        <w:t>4. Передать материалы дела от 11.03.2026 № 050/06/105-6414/2026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3</w:t>
      </w:r>
    </w:p>
    <w:p>
      <w:r>
        <w:t>2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Администрация Можайского муниципального округа Московской области</w:t>
      </w:r>
    </w:p>
    <w:p>
      <w:r>
        <w:t>mozhaysk@mosreg.ru</w:t>
      </w:r>
    </w:p>
    <w:p>
      <w:r>
        <w:t>Уполномоченное учреждение:</w:t>
      </w:r>
    </w:p>
    <w:p>
      <w:r>
        <w:t>Муниципальное казенное учреждение Можайского муниципального округа Московской области «Центр торгов»</w:t>
      </w:r>
    </w:p>
    <w:p>
      <w:r>
        <w:t>zakupki-ct@mail.ru</w:t>
      </w:r>
    </w:p>
    <w:p>
      <w:r>
        <w:t>Оператор электронной площадки:</w:t>
      </w:r>
    </w:p>
    <w:p>
      <w:r>
        <w:t>АО «Сбербанк – АСТ»</w:t>
      </w:r>
    </w:p>
    <w:p>
      <w:r>
        <w:t>ko@sberbank-ast.ru</w:t>
      </w:r>
    </w:p>
    <w:p>
      <w:r>
        <w:t>Заявитель:</w:t>
      </w:r>
    </w:p>
    <w:p>
      <w:r>
        <w:t>ООО «Печатное мастерство»</w:t>
      </w:r>
    </w:p>
    <w:p>
      <w:r>
        <w:t>printmastender@yandex.ru</w:t>
      </w:r>
    </w:p>
    <w:p>
      <w:r>
        <w:t>ПРЕДПИСАНИЕ</w:t>
      </w:r>
    </w:p>
    <w:p>
      <w:r>
        <w:t>по делу № 050/06/105-6414/2026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11.03.2026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Комиссия),</w:t>
      </w:r>
    </w:p>
    <w:p>
      <w:r>
        <w:t>на основании решения от 11.03.2026 № 050/06/105-6414/2026, принятого Комиссией по итогам рассмотрения жалобы ООО «Печатное мастерство» (далее – Заявитель) на действия (бездействие) Администрации Можайского муниципального округа Московской области (далее – Заказчик), Муниципального казенного учреждения Можайского муниципального округа Московской области «Центр торгов» (далее - Уполномоченное учреждение) при определении поставщика (подрядчика, исполнителя) путем проведения АО «Сбербанк – АСТ» (далее – Оператор электронной площадки) электронного аукциона на поставку расходных материалов для оргтехники (извещение № 0848300046126000048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Уполномоченному учреждению,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Заказчику, Уполномоченному учреждению: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11.03.2026 № 050/06/105-6414/2026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Уполномоченному учреждению,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11.03.2026 № 050/06/105-6414/2026.</w:t>
      </w:r>
    </w:p>
    <w:p>
      <w:r>
        <w:t>6. Заказчику, Уполномоченному учреждению, Аукционной комиссии, Оператору электронной площадки в срок до 25.03.2026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