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202600187298001833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07.04.2026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0373200017526000072</w:t>
      </w:r>
    </w:p>
    <w:p>
      <w:r>
        <w:rPr>
          <w:b/>
        </w:rPr>
        <w:t xml:space="preserve">Заказчик: </w:t>
      </w:r>
      <w:r>
        <w:t>ГКУ города Москвы «Дирекция заказчика жилищно-коммунального хозяйства и благоустройства Северо-восточного административного округа»</w:t>
      </w:r>
    </w:p>
    <w:p>
      <w:r>
        <w:rPr>
          <w:b/>
        </w:rPr>
        <w:t xml:space="preserve">Заявитель: </w:t>
      </w:r>
      <w:r>
        <w:t>ООО «Научно-исследовательский центр »Территориальные информационные системы"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https://zakupki.gov.ru/epz/complaint/card/complaint-information.html?complaintNumber=202600187298001833</w:t>
      </w:r>
    </w:p>
    <w:p/>
    <w:p>
      <w:pPr>
        <w:pStyle w:val="Heading1"/>
      </w:pPr>
      <w:r>
        <w:t>Решение</w:t>
      </w:r>
    </w:p>
    <w:p>
      <w:r>
        <w:t>ГКУ «Дирекция ЖКХиБ СВАО»</w:t>
        <w:br/>
        <w:t>dgkhib-svao@svao.mos.ru</w:t>
        <w:br/>
        <w:t>ООО «НИЦ «Территориальные</w:t>
        <w:br/>
        <w:t>информационные системы»</w:t>
        <w:br/>
        <w:t>ooonictis@mail.ru</w:t>
        <w:br/>
        <w:t>ГБУ г. Москвы «ОКЦ СВАО»</w:t>
        <w:br/>
        <w:t>kentavr-kontrakt@mail.ru</w:t>
        <w:br/>
        <w:t>АО«ЕЭТП»</w:t>
        <w:br/>
        <w:t>ko@roseltorg.ru</w:t>
        <w:br/>
        <w:t>РЕШЕНИЕ</w:t>
        <w:br/>
        <w:t>по делу № 077/06/105-4132/2026 о нарушении</w:t>
        <w:br/>
        <w:t>законодательства о контрактной системе</w:t>
        <w:br/>
        <w:t>07.04.2026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г лавного специалиста отдела обжалования</w:t>
        <w:br/>
        <w:t>государственных закупок Е.Д. Мартьяновой ,</w:t>
        <w:br/>
        <w:t>Члены Комиссии:</w:t>
        <w:br/>
        <w:t>Главного специалиста отдела обжалования государственных закупок</w:t>
        <w:br/>
        <w:t>М.О. Мацневой ,</w:t>
        <w:br/>
        <w:t>Ведущего специалиста-эксперта отдела обжалования государственных закупок</w:t>
        <w:br/>
        <w:t>А.И. Рахматуллаева ,</w:t>
        <w:br/>
        <w:t>рассмотрение жалобы проводилось дистанционно (посредством видео-</w:t>
        <w:br/>
        <w:t>конференц-связи),</w:t>
        <w:br/>
        <w:t>при участии представителя ГБУ г. Москвы «ОКЦ СВАО»: А.М. Слюсарева (по</w:t>
        <w:br/>
        <w:t>доверенности № б/н от 03.04.2026),</w:t>
        <w:br/>
        <w:t>в отсутствие представителей ООО «НИЦ «Территориальные информационные</w:t>
        <w:br/>
        <w:t>системы», о времени и порядке заседания Комиссии Управления уведомленных</w:t>
        <w:br/>
        <w:t>надлежащим образом посредством размещения информации в Единой</w:t>
        <w:br/>
        <w:t>информационной системе,</w:t>
        <w:br/>
        <w:t>рассмотрев жалобу ООО «НИЦ «Территориальные информационные системы»</w:t>
        <w:br/>
        <w:t>(далее — Заявитель) на действия ГБУ г. Москвы «ОКЦ СВАО» (далее — Заказчик)</w:t>
        <w:br/>
        <w:t>при проведении электронного аукциона на право заключения государственного</w:t>
        <w:br/>
        <w:t>контракта на поставку светодиодных экранов на каток «Свиблово» для нужд ГБУ</w:t>
        <w:br/>
        <w:t>г. Москвы «ОКЦ СВАО» (Закупка №0373200017526000072) (далее — электронный</w:t>
        <w:br/>
        <w:t>аукцион, аукцион ), в соответствии с Федеральным законом от 05.04.2013 № 44-ФЗ</w:t>
        <w:br/>
        <w:t>«О контрактной системе в сфере закупок товаров, работ, услуг для обеспечения</w:t>
        <w:br/>
        <w:t>государственных и муниципальных нужд» (далее — Закон о контрактной системе),</w:t>
        <w:br/>
        <w:t>2026-17257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электронного аукциона .</w:t>
        <w:br/>
        <w:t>В результате рассмотрения жалобы, рассмотрев представленные документы и</w:t>
        <w:br/>
        <w:t>сведения, запрашиваемые Московск им УФАС России , Комиссия Управления</w:t>
        <w:br/>
        <w:t>установила следующее.</w:t>
        <w:br/>
        <w:t>Заявитель обжалует действия комиссии по осуществлению закупок Заказчика,</w:t>
        <w:br/>
        <w:t>выразившиеся в неправомерном, по мнению Заявителя, применении ограничений,</w:t>
        <w:br/>
        <w:t>предусмотренных положениями Постановления Правительства РФ от 23.12.2024</w:t>
        <w:br/>
        <w:t>№1875 «О мерах по предоставлению национального режима при осуществлении</w:t>
        <w:br/>
        <w:t>закупок товаров, работ, услуг для обеспечения государственных и муниципальных</w:t>
        <w:br/>
        <w:t>нужд, закупок товаров, работ, услуг отдельными видами юридических лиц» (далее</w:t>
        <w:br/>
        <w:t>— Постановление № 1875), при рассмотрении заявок участников закупки, так как,</w:t>
      </w:r>
    </w:p>
    <w:p>
      <w:r>
        <w:t>по мнению Заявителя, ни одна заявка, поданная на участие в закупке, не могла</w:t>
        <w:br/>
        <w:t>содержать предложение о поставке товара, российское происхождение которого</w:t>
        <w:br/>
        <w:t>подтверждено в соответствии с положениями Постановления Правительства РФ</w:t>
        <w:br/>
        <w:t>от 17.07.2015 №719 «О подтверждении производства российской промышленной</w:t>
        <w:br/>
        <w:t>продукции» (далее - Постановление № 719).</w:t>
        <w:br/>
        <w:t>Согласно протоколу подведения итогов определения поставщика</w:t>
        <w:br/>
        <w:t>(подрядчика, исполнителя) от 30.03.2026 №ИЭА1 на участие в закупке подано 6</w:t>
        <w:br/>
        <w:t>заявок участников, 5 заявок отклонены, при этом заявка с идентификационным</w:t>
        <w:br/>
        <w:t>номером заявки 3010594 признана победителем закупки.</w:t>
        <w:br/>
        <w:t>Согласно п.15 ч.1 ст.42 Закона о контрактной системе при осуществлении</w:t>
        <w:br/>
        <w:t>закупки путем проведения открытых конкурентных способов заказчик формирует с</w:t>
        <w:br/>
        <w:t>использованием единой информационной системы, подписывает усиленной</w:t>
        <w:br/>
        <w:t>электронной подписью лица, имеющего право действовать от имени заказчика, и</w:t>
        <w:br/>
        <w:t>размещает в единой информационной системе извещение об осуществлении</w:t>
        <w:br/>
        <w:t>закупки, содержащее информацию о запрете или об ограничении закупок товаров</w:t>
        <w:br/>
        <w:t>(в том числе поставляемых при выполнении закупаемых работ, оказании</w:t>
        <w:br/>
        <w:t>закупаемых услуг), происходящих из иностранных государств, работ, услуг,</w:t>
        <w:br/>
        <w:t>соответственно выполняемых, оказываемых иностранными лицами, о</w:t>
        <w:br/>
        <w:t>преимуществе в отношении товаров российского происхождения (в том числе</w:t>
        <w:br/>
        <w:t>поставляемых при выполнении закупаемых работ, оказании закупаемых услуг),</w:t>
        <w:br/>
        <w:t>работ, услуг, соответственно выполняемых, оказываемых российскими лицами, в</w:t>
        <w:br/>
        <w:t>случае, если такие запрет, ограничение, преимущество установлены в соответствии</w:t>
        <w:br/>
        <w:t>с п.1 ч.2 ст.14 Закона о контрактной системе в отношении товара (в том числе</w:t>
        <w:br/>
        <w:t>поставляемого при выполнении закупаемой работы, оказании закупаемой услуги),</w:t>
        <w:br/>
        <w:t>работы, услуги, являющихся объектом закупки.</w:t>
        <w:br/>
        <w:t>Согласно ч.2 ст.14 Закона о контрактной системе Правительство Российской</w:t>
        <w:br/>
        <w:t>Федерации:</w:t>
        <w:br/>
        <w:t>1) вправе с учетом положений ч.3 ст.14 Закона о контрактной системе</w:t>
        <w:br/>
        <w:t>принимать меры, устанавливающие:</w:t>
        <w:br/>
        <w:t>а) 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2026-17257</w:t>
        <w:br/>
        <w:t>3</w:t>
        <w:br/>
        <w:t>государств, работ, услуг, соответственно выполняемых, оказываемых иностранными</w:t>
        <w:br/>
        <w:t>лицами;</w:t>
        <w:br/>
        <w:t>б) 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</w:r>
    </w:p>
    <w:p>
      <w:r>
        <w:t>государств, работ, услуг, соответственно выполняемых, оказываемых иностранными</w:t>
        <w:br/>
        <w:t>лицами;</w:t>
        <w:br/>
        <w:t>в) преимущество в отношении товаров российского происхождения (в том числе</w:t>
        <w:br/>
        <w:t>поставляемых при выполнении закупаемых работ, оказании закупаемых услуг), работ,</w:t>
        <w:br/>
        <w:t>услуг, соответственно выполняемых, оказываемых российскими лицами;</w:t>
        <w:br/>
        <w:t>2) определяет информацию и перечень документов, которые подтверждают</w:t>
        <w:br/>
        <w:t>страну происхождения товара для целей Закона о контрактной системе, в случае</w:t>
        <w:br/>
        <w:t>принятия мер, предусмотренных п.1 ч.2 ст.14 Закона о контрактной системе .</w:t>
        <w:br/>
        <w:t>В соответствии с п.2 ч.4 ст.14 Закона о контрактной системе при осуществлении</w:t>
        <w:br/>
        <w:t>закупки товара если Правительством Российской Федерации установлено</w:t>
        <w:br/>
        <w:t>предусмотренное пп.«б» п.1 ч.2 ст.14 Закона о контрактной системе ограничение</w:t>
        <w:br/>
        <w:t>закупок товара:</w:t>
        <w:br/>
        <w:t>а) все заявки на участие в закупке, содержащие предложения о поставке такого</w:t>
        <w:br/>
        <w:t>товара, происходящего из иностранного государства, подлежат отклонению в</w:t>
        <w:br/>
        <w:t>соответствии с Законом о контрактной системе, если на участие в закупке подана и по</w:t>
        <w:br/>
        <w:t>результатам рассмотрения признана соответствующей требованиям извещения об</w:t>
        <w:br/>
        <w:t>осуществлении закупки, документации о закупке (если настоящим Федеральным</w:t>
        <w:br/>
        <w:t>законом предусмотрена документация о закупке) заявка, содержащая предложение о</w:t>
        <w:br/>
        <w:t>поставке такого товара российского происхождения;</w:t>
        <w:br/>
        <w:t>б) при исполнении контракта замена товара на происходящий из иностранного</w:t>
        <w:br/>
        <w:t>государства товар, в отношении которого установлено данное ограничение, если</w:t>
        <w:br/>
        <w:t>контракт предусматривает поставку товара российского происхождения, не</w:t>
        <w:br/>
        <w:t>допускается.</w:t>
        <w:br/>
        <w:t>В соответствии с положениями пп. «а» п.7 Постановления №1875, при</w:t>
        <w:br/>
        <w:t>осуществлении закупки товаров, указанных в позициях 1 - 433 приложения №2 к</w:t>
        <w:br/>
        <w:t>постановлению №1875, - декларирование в извещении об осуществлении закупки или</w:t>
        <w:br/>
        <w:t>в приглашении принять участие в определении поставщика (подрядчика,</w:t>
        <w:br/>
        <w:t>исполнителя) факта отсутствия в реестре российской промышленной продукции</w:t>
        <w:br/>
        <w:t>такого товара с характеристиками, соответствующими потребности заказчика,</w:t>
        <w:br/>
        <w:t>указание в описании объекта закупки характеристик товара, потребность в котором</w:t>
        <w:br/>
        <w:t>имеется у заказчика и который отсутствует в реестре российской промышленной</w:t>
        <w:br/>
        <w:t>продукции, а также включение в описание объекта закупки копии направленного до</w:t>
        <w:br/>
        <w:t>начала осуществления закупки в Министерство промышленности и торговли</w:t>
        <w:br/>
        <w:t>Российской Федерации уведомления об отсутствии закупаемого товара в реестре</w:t>
      </w:r>
    </w:p>
    <w:p>
      <w:r>
        <w:t>российской промышленной продукции, которое должно содержать информацию о</w:t>
        <w:br/>
        <w:t>заказчике (место нахождения, почтовый адрес, адрес электронной почты, номер</w:t>
        <w:br/>
        <w:t>контактного телефона) и о товаре, потребность в котором имеется у заказчика и</w:t>
        <w:br/>
        <w:t>который отсутствует в реестре российской промышленной продукции (наименование</w:t>
        <w:br/>
        <w:t>товара, код товара по Общероссийскому классификатору продукции по видам</w:t>
        <w:br/>
        <w:t>экономической деятельности ОК 034-2014 (КПЕС 2008), код товара по единой</w:t>
        <w:br/>
        <w:t>Товарной номенклатуре внешнеэкономической деятельности Евразийского</w:t>
        <w:br/>
        <w:t>экономического союза, предусмотренной правом Евразийского экономического союза,</w:t>
        <w:br/>
        <w:t>2026-17257</w:t>
        <w:br/>
        <w:t>4</w:t>
        <w:br/>
        <w:t>и характеристики такого товара).</w:t>
        <w:br/>
        <w:t>Комиссией Управления установлено, что Заказчиком закупаются светодиодные</w:t>
        <w:br/>
        <w:t>дисплеи, при этом выбрана позиция КТРУ 26.11.22.200-00000001, код ОКПД2</w:t>
        <w:br/>
        <w:t>26.20.16.190.</w:t>
        <w:br/>
        <w:t>Согласно извещению о проведении электронного аукциона Заказчиком</w:t>
        <w:br/>
        <w:t>установлено ограничение закупок товаров, происходящих из иностранных</w:t>
        <w:br/>
        <w:t>государств, выполняемых работ, оказываемых услуг иностранными лицами в</w:t>
        <w:br/>
        <w:t>соответствии с Постановлением № 1875, при этом в составе извещения размещены</w:t>
        <w:br/>
        <w:t>декларация об отсутствии закупаемого товара в реестре российской промышленной</w:t>
        <w:br/>
        <w:t>продукции и уведомление об отсутствии закупаемого товара в реестре российской</w:t>
        <w:br/>
        <w:t>промышленной продукции.</w:t>
        <w:br/>
        <w:t>Согласно ч.1 ст.49 Закона о контрактной системе заявка на участие в</w:t>
        <w:br/>
        <w:t>закупке должна содержать информацию и документы, предусмотренные пп.«м» -</w:t>
        <w:br/>
        <w:t>«п» п.1, пп.«а» - «в» п.2, п.5 ч.1 ст.43 Закона о контрактной системе. Заявка также</w:t>
        <w:br/>
        <w:t>может содержать информацию и документы, предусмотренные подпунктом «д»</w:t>
        <w:br/>
        <w:t>п.2 ч.1 ст.43 Закона о контрактной системе.</w:t>
        <w:br/>
        <w:t>В силу п.5 ч.1 ст.43 Закона о контрактной системе для участия в</w:t>
        <w:br/>
        <w:t>конкурентном способе заявка на участие в закупке, если иное не предусмотрено</w:t>
        <w:br/>
        <w:t>Законом о контрактной системе, должна содержать информацию и документы,</w:t>
        <w:br/>
        <w:t>определенные в соответствии с п.2 ч.2 ст.14 Закона о контрактной системе (в</w:t>
        <w:br/>
        <w:t>случае, если в извещении об осуществлении закупки, документации о закупке</w:t>
        <w:br/>
        <w:t>(если Законом о контрактной системе предусмотрена документация о закупке)</w:t>
        <w:br/>
        <w:t>установлены предусмотренные указанной статьей запрет, ограничение,</w:t>
        <w:br/>
        <w:t>преимущество). В случае отсутствия таких информации и документов в заявке на</w:t>
        <w:br/>
        <w:t>участие в закупке такая заявка приравнивается к заявке, в которой содержится</w:t>
      </w:r>
    </w:p>
    <w:p>
      <w:r>
        <w:t>предложение о поставке товаров, происходящих из иностранного государства,</w:t>
        <w:br/>
        <w:t>работ, услуг, соответственно выполняемых, оказываемых иностранными лицами.</w:t>
        <w:br/>
        <w:t>П.2 ч.2 ст.14 Закона о контрактной системе установлено, что Правительство</w:t>
        <w:br/>
        <w:t>Российской Федерации определяет информацию и перечень документов, которые</w:t>
        <w:br/>
        <w:t>подтверждают страну происхождения товара для целей Закона о контрактной</w:t>
        <w:br/>
        <w:t>системе, в случае принятия мер, предусмотренных п.1 ч.2 ст.14 Закона о</w:t>
        <w:br/>
        <w:t>контрактной системе.</w:t>
        <w:br/>
        <w:t>Пп.«а», «б» п.3 Постановления №1875 определено, что информацией и</w:t>
        <w:br/>
        <w:t>документами, подтверждающими страну происхождения товара для целей</w:t>
        <w:br/>
        <w:t>Постановления №1875, являются:</w:t>
        <w:br/>
        <w:t>а) для подтверждения происхождения товаров, указанных в позициях 1 - 145</w:t>
        <w:br/>
        <w:t>приложения №1 к Постановлению №1875, позициях 1 - 433 приложения №2 к</w:t>
        <w:br/>
        <w:t>Постановлению №1875, приложении №3 к Постановлению №1875, из Российской</w:t>
        <w:br/>
        <w:t>Федерации - номер реестровой записи из реестра российской промышленной</w:t>
        <w:br/>
        <w:t>продукции, предусмотренного статьей 17.1 Федерального закона «О</w:t>
        <w:br/>
        <w:t>промышленной политике в Российской Федерации» (далее - реестр российской</w:t>
        <w:br/>
        <w:t>промышленной продукции), и справка, подтверждающая наличие специального</w:t>
        <w:br/>
        <w:t>инвестиционного контракта и предусмотренная пунктом 1(1) постановления</w:t>
        <w:br/>
        <w:t>2026-17257</w:t>
        <w:br/>
        <w:t>5</w:t>
        <w:br/>
        <w:t>Правительства Российской Федерации от 17 июля 2015 г. №719 «О</w:t>
        <w:br/>
        <w:t>подтверждении производства российской промышленной продукции», или номер</w:t>
        <w:br/>
        <w:t>реестровой записи из реестра российской промышленной продукции,</w:t>
        <w:br/>
        <w:t>содержащей в том числе:</w:t>
        <w:br/>
        <w:t>-информацию о совокупном количестве баллов за выполнение</w:t>
        <w:br/>
        <w:t>(освоение) на территории Российской Федерации соответствующих операций</w:t>
        <w:br/>
        <w:t>(условий) (если в отношении такого товара постановлением Правительства</w:t>
        <w:br/>
        <w:t>Российской Федерации от 17 июля 2015 г. №719 «О подтверждении производства</w:t>
        <w:br/>
        <w:t>российской промышленной продукции» за выполнение (освоение) на территории</w:t>
        <w:br/>
        <w:t>Российской Федерации соответствующих операций (условий) установлены</w:t>
        <w:br/>
        <w:t>требования о совокупном количестве баллов), которое составляет или превышает</w:t>
        <w:br/>
        <w:t>значение, определенное постановлением Правительства Российской Федерации</w:t>
        <w:br/>
        <w:t>от 17 июля 2015 г. №719 «О подтверждении производства российской</w:t>
        <w:br/>
        <w:t>промышленной продукции», включая значение, определенное для целей</w:t>
        <w:br/>
        <w:t>осуществления закупок (если постановлением Правительства Российской</w:t>
        <w:br/>
        <w:t>Федерации от 17 июля 2015 г. №719 «О подтверждении производства российской</w:t>
        <w:br/>
        <w:t>промышленной продукции» в отношении такого товара определено значение для</w:t>
        <w:br/>
        <w:t>целей осуществления закупок);</w:t>
      </w:r>
    </w:p>
    <w:p>
      <w:r>
        <w:t>-информацию об уровне радиоэлектронной продукции (для товара,</w:t>
        <w:br/>
        <w:t>являющегося в соответствии с постановлением Правительства Российской</w:t>
        <w:br/>
        <w:t>Федерации от 17 июля 2015 г. №719 «О подтверждении производства российской</w:t>
        <w:br/>
        <w:t>промышленной продукции» радиоэлектронной продукцией первого уровня или</w:t>
        <w:br/>
        <w:t>радиоэлектронной продукцией второго уровня);</w:t>
        <w:br/>
        <w:t>б) для подтверждения происхождения товаров, указанных в позициях 1 -</w:t>
        <w:br/>
        <w:t>145 приложения №1 к Постановлению №1875, позициях 1 - 433 приложения №2 к</w:t>
        <w:br/>
        <w:t>Постановлению №1875, приложении №3 к Постановлению №1875, из государств</w:t>
        <w:br/>
        <w:t>- членов Евразийского экономического союза, за исключением Российской</w:t>
        <w:br/>
        <w:t>Федерации, - номер реестровой записи из евразийского реестра промышленных</w:t>
        <w:br/>
        <w:t>товаров государств - членов Евразийского экономического союза, порядок</w:t>
        <w:br/>
        <w:t>формирования и ведения которого устанавливается правом Евразийского</w:t>
        <w:br/>
        <w:t>экономического союза (далее - евразийский реестр промышленных товаров),</w:t>
        <w:br/>
        <w:t>содержащей в том числе:</w:t>
        <w:br/>
        <w:t>-информацию о совокупном количестве баллов за выполнение</w:t>
        <w:br/>
        <w:t>(освоение) на территории Евразийского экономического союза соответствующих</w:t>
        <w:br/>
        <w:t>операций (условий) (если в отношении такого товара правом Евразийского</w:t>
        <w:br/>
        <w:t>экономического союза за выполнение (освоение) на территории Евразийского</w:t>
        <w:br/>
        <w:t>экономического союза соответствующих операций (условий) установлены</w:t>
        <w:br/>
        <w:t>требования о совокупном количестве баллов), которое составляет или превышает</w:t>
        <w:br/>
        <w:t>значение, определенное правом Евразийского экономического союза;</w:t>
        <w:br/>
        <w:t>-информацию об уровне радиоэлектронной продукции (для товара,</w:t>
        <w:br/>
        <w:t>являющегося в соответствии с правом Евразийского экономического союза</w:t>
        <w:br/>
        <w:t>радиоэлектронной продукцией первого уровня или радиоэлектронной</w:t>
        <w:br/>
        <w:t>продукцией второго уровня).</w:t>
        <w:br/>
        <w:t>2026-17257</w:t>
        <w:br/>
        <w:t>6</w:t>
        <w:br/>
        <w:t>Пп.«а» п.2 ч.4 ст.14 Закона о контрактной системе определено, что при</w:t>
        <w:br/>
        <w:t>осуществлении закупки товара, если Правительством Российской Федерации</w:t>
        <w:br/>
        <w:t>установлено предусмотренное пп.«б» п.1 ч.2 ст.14 Закона о контрактной системе</w:t>
        <w:br/>
        <w:t>ограничение закупок товара, то все заявки на участие в закупке, содержащие</w:t>
        <w:br/>
        <w:t>предложения о поставке такого товара, происходящего из иностранного</w:t>
        <w:br/>
        <w:t>государства, подлежат отклонению в соответствии с Законом о контрактной</w:t>
        <w:br/>
        <w:t>системе, если на участие в закупке подана и по результатам рассмотрения</w:t>
        <w:br/>
        <w:t>признана соответствующей требованиям извещения об осуществлении закупки,</w:t>
        <w:br/>
        <w:t>документации о закупке (если Законом о контрактной системе предусмотрена</w:t>
        <w:br/>
        <w:t>документация о закупке) заявка, содержащая предложение о поставке такого</w:t>
        <w:br/>
        <w:t>товара российского происхождения.</w:t>
      </w:r>
    </w:p>
    <w:p>
      <w:r>
        <w:t>Комиссией Управления установлено, что в составе заявки победителя</w:t>
        <w:br/>
        <w:t>представлены сведения об объекте закупки, а также указан реестровый номер</w:t>
        <w:br/>
        <w:t>10546453 на «Светодиодный экран «Сфера», кода ОКПД2 27.90.20.110, при этом</w:t>
        <w:br/>
        <w:t>в графе «Информация о соответствии количества баллов достаточного для целей</w:t>
        <w:br/>
        <w:t>закупок промышленной продукции» стоит «-».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</w:t>
        <w:br/>
        <w:t>на участие в закупке подано 6 заявок, при этом только одна заявка с</w:t>
        <w:br/>
        <w:t>идентификационным номером заявки 3010594 (Победитель закупки) содержала</w:t>
        <w:br/>
        <w:t>номер реестровой записи из реестра российской промышленной продукции</w:t>
        <w:br/>
        <w:t>10546453.</w:t>
        <w:br/>
        <w:t>Также представитель Заказчика добавил, что в составе заявки победителя</w:t>
        <w:br/>
        <w:t>предложен к поставке товар «Светодиодный экран «Сфера», кода ОКПД2</w:t>
        <w:br/>
        <w:t>27.90.20.110, при этом в соответствии с Постановлением Правительства РФ</w:t>
        <w:br/>
        <w:t>от 17.07.2015 № 719 «О подтверждении производства российской промышленной</w:t>
        <w:br/>
        <w:t>продукции» для указанного кода ОКПД2 требование о достижении минимального</w:t>
        <w:br/>
        <w:t>количества баллов не установлено, ввиду чего такая заявка признана заявкой,</w:t>
        <w:br/>
        <w:t>подтвердившей страну происхождения товара.</w:t>
        <w:br/>
        <w:t>Вместе с этим Комиссия Управления отмечает следующее.</w:t>
        <w:br/>
        <w:t>Пп.1 ч.2 ст.21.1 Закона о контрактной системе определено, что</w:t>
        <w:br/>
        <w:t>правительством Российской Федерации устанавливаются единые требования к</w:t>
        <w:br/>
        <w:t>операторам электронных площадок, операторам специализированных</w:t>
        <w:br/>
        <w:t>электронных площадок, электронным площадкам, специализированным</w:t>
        <w:br/>
        <w:t>электронным площадкам и функционированию электронных площадок,</w:t>
        <w:br/>
        <w:t>специализированных электронных площадок.</w:t>
        <w:br/>
        <w:t>П.1 Постановления Правительства РФ от 08.06.2018 №656 «О требованиях</w:t>
        <w:br/>
        <w:t>к операторам электронных площадок, операторам специализированных</w:t>
        <w:br/>
        <w:t>электронных площадок, электронным площадкам, специализированным</w:t>
        <w:br/>
        <w:t>электронным площадкам и функционированию электронных площадок,</w:t>
        <w:br/>
        <w:t>2026-17257</w:t>
        <w:br/>
        <w:t>7</w:t>
        <w:br/>
        <w:t>специализированных электронных площадок, подтверждении соответствия таким</w:t>
        <w:br/>
        <w:t>требованиям, об утрате юридическим лицом статуса оператора электронной</w:t>
        <w:br/>
        <w:t>площадки, оператора специализированной электронной площадки» утверждены</w:t>
        <w:br/>
        <w:t>дополнительные требования к операторам электронных площадок, операторам</w:t>
        <w:br/>
        <w:t>специализированных электронных площадок и функционированию электронных</w:t>
        <w:br/>
        <w:t>площадок, специализированных электронных площадок (далее - Дополнительные</w:t>
      </w:r>
    </w:p>
    <w:p>
      <w:r>
        <w:t>требования).</w:t>
        <w:br/>
        <w:t>П.31 Дополнительных требований определено, что формирование и</w:t>
        <w:br/>
        <w:t>размещение на электронной площадке, специализированной электронной</w:t>
        <w:br/>
        <w:t>площадке заявки на участие в закупке осуществляются в соответствии со</w:t>
        <w:br/>
        <w:t>следующими требованиями:</w:t>
        <w:br/>
        <w:t>а) заявка на участие в закупке формируется участником закупки с</w:t>
        <w:br/>
        <w:t>использованием электронной площадки, специализированной электронной</w:t>
        <w:br/>
        <w:t>площадки путем заполнения экранных форм ее веб-интерфейса и (или)</w:t>
        <w:br/>
        <w:t>приложения электронного документа, содержащего информацию,</w:t>
        <w:br/>
        <w:t>сформированную без использования электронной площадки,</w:t>
        <w:br/>
        <w:t>специализированной площадки, в том числе электронного образа бумажного</w:t>
        <w:br/>
        <w:t>документа (документа на бумажном носителе, преобразованного в электронную</w:t>
        <w:br/>
        <w:t>форму путем сканирования с сохранением его реквизитов в файле в формате</w:t>
        <w:br/>
        <w:t>PDF);</w:t>
        <w:br/>
        <w:t>б) путем заполнения экранных форм веб-интерфейса электронной</w:t>
        <w:br/>
        <w:t>площадки, специализированной электронной площадки подлежат указанию:</w:t>
        <w:br/>
        <w:t>-товарный знак (при наличии у товара товарного знака);</w:t>
        <w:br/>
        <w:t>-характеристики предлагаемого участником закупки товара в части</w:t>
        <w:br/>
        <w:t>характеристик, содержащихся в извещении об осуществлении закупки в</w:t>
        <w:br/>
        <w:t>соответствии с пунктом 5 части 1 статьи 42 Федерального закона, в приглашении</w:t>
        <w:br/>
        <w:t>принять участие в определении поставщика (подрядчика, исполнителя) в</w:t>
        <w:br/>
        <w:t>соответствии с пунктом 1 части 1 статьи 75 Федерального закона соответственно;</w:t>
        <w:br/>
        <w:t>-наименование страны происхождения товара (в соответствии с</w:t>
        <w:br/>
        <w:t>Общероссийским классификатором стран мира);</w:t>
        <w:br/>
        <w:t>-номер реестровой записи (при наличии такого номера) из реестра</w:t>
        <w:br/>
        <w:t>российской промышленной продукции, предусмотренного Федеральным законом</w:t>
        <w:br/>
        <w:t>«О промышленной политике в Российской Федерации», в отношении товара (в</w:t>
        <w:br/>
        <w:t>том числе поставляемого при выполнении закупаемых работ, оказании</w:t>
        <w:br/>
        <w:t>закупаемых услуг), указанного в позициях 1 - 145 приложения №1 к</w:t>
        <w:br/>
        <w:t>Постановлению №1875, позициях 1 - 433 приложения №2 к Постановлению</w:t>
        <w:br/>
        <w:t>№1875, если при осуществлении закупки применяются запрет и (или)</w:t>
        <w:br/>
        <w:t>ограничение, предусмотренные п.1 Постановления №1875, и в соответствии с</w:t>
        <w:br/>
        <w:t>абзацем четвертым настоящего подпункта страной происхождения товара указана</w:t>
        <w:br/>
        <w:t>Российская Федерация. В случае если в отношении такого товара</w:t>
        <w:br/>
        <w:t>постановлением Правительства Российской Федерации от 17 июля 2015 г. №719</w:t>
        <w:br/>
        <w:t>«О подтверждении производства российской промышленной продукции» за</w:t>
        <w:br/>
        <w:t>выполнение (освоение) на территории Российской Федерации соответствующих</w:t>
        <w:br/>
        <w:t>2026-17257</w:t>
        <w:br/>
        <w:t>8</w:t>
      </w:r>
    </w:p>
    <w:p>
      <w:r>
        <w:t>операций (условий) установлены требования о совокупном количестве баллов,</w:t>
        <w:br/>
        <w:t>указывается совокупное количество баллов за выполнение (освоение) на</w:t>
        <w:br/>
        <w:t>территории Российской Федерации соответствующих операций (условий);</w:t>
        <w:br/>
        <w:t>-номер реестровой записи (при наличии такого номера) из</w:t>
        <w:br/>
        <w:t>евразийского реестра промышленных товаров государств - членов Евразийского</w:t>
        <w:br/>
        <w:t>экономического союза, порядок формирования и ведения которого</w:t>
        <w:br/>
        <w:t>устанавливается правом Евразийского экономического союза, в отношении</w:t>
        <w:br/>
        <w:t>товара (в том числе поставляемого при выполнении закупаемых работ, оказании</w:t>
        <w:br/>
        <w:t>закупаемых услуг), указанного в позициях 1 - 145 приложения №1 к</w:t>
        <w:br/>
        <w:t>Постановлению №1875, позициях 1 - 433 приложения №2 к Постановлению</w:t>
        <w:br/>
        <w:t>№1875, если при осуществлении закупки применяются запрет и (или)</w:t>
        <w:br/>
        <w:t>ограничение, предусмотренные пунктом 1 Постановлению №1875, и в</w:t>
        <w:br/>
        <w:t>соответствии с абзацем четвертым настоящего подпункта страной</w:t>
        <w:br/>
        <w:t>происхождения товара указано государство - член Евразийского экономического</w:t>
        <w:br/>
        <w:t>союза, за исключением Российской Федерации. При этом указывается совокупное</w:t>
        <w:br/>
        <w:t>количество баллов за выполнение (освоение) на территории Евразийского</w:t>
        <w:br/>
        <w:t>экономического союза соответствующих операций (условий), если в отношении</w:t>
        <w:br/>
        <w:t>такого товара правом Евразийского экономического союза установлены</w:t>
        <w:br/>
        <w:t>требования о совокупном количестве баллов за выполнение (освоение) на</w:t>
        <w:br/>
        <w:t>территории Евразийского экономического союза соответствующих операций</w:t>
        <w:br/>
        <w:t>(условий).</w:t>
        <w:br/>
        <w:t>Согласно п.1(2) Постановления Правительства РФ от 17.07.2015 № 719</w:t>
        <w:br/>
        <w:t>«О подтверждении производства промышленной продукции на территории</w:t>
        <w:br/>
        <w:t>Российской Федерации» (далее — Постановление №719) подтверждением</w:t>
        <w:br/>
        <w:t>соответствия товаров (продукции) требованиям, предусмотренным приложение к</w:t>
        <w:br/>
        <w:t>настоящему постановлению «Требования к промышленной продукции,</w:t>
        <w:br/>
        <w:t>предъявляемые в целях ее отнесения к продукции, произведенной на территории</w:t>
        <w:br/>
        <w:t>Российской Федерации» (далее - Требования к промышленной продукции), является</w:t>
        <w:br/>
        <w:t>акт экспертизы, выдаваемый Торгово-промышленной палатой Российской</w:t>
        <w:br/>
        <w:t>Федерации в порядке, определенном ею по согласованию с Министерством</w:t>
        <w:br/>
        <w:t>промышленности и торговли Российской Федерации.</w:t>
        <w:br/>
        <w:t>В соответствии с нормами постановления Правительства Российской</w:t>
        <w:br/>
        <w:t>Федерации от 17 июля 2015 г. № 719 продукция, включенная в раздел IX настоящего</w:t>
        <w:br/>
        <w:t>приложения (для продукции, в отношении которой установлены баллы за</w:t>
        <w:br/>
        <w:t>выполнение технологических операций), может быть отнесена к российской</w:t>
        <w:br/>
        <w:t>промышленной продукции при условии достижения в совокупности следующего</w:t>
      </w:r>
    </w:p>
    <w:p>
      <w:r>
        <w:t>суммарного количества баллов за выполнение на территории Российской Федерации</w:t>
        <w:br/>
        <w:t>указанных операций для каждой единицы продукции:</w:t>
        <w:br/>
        <w:t>26.20.16 (за исключением 26.20.16.120) «Устройства ввода или вывода,</w:t>
        <w:br/>
        <w:t>содержащие или не содержащие в одном корпусе запоминающие устройства (кроме</w:t>
        <w:br/>
        <w:t>сканеров биометрических, сканеров штрихкодов)»: до 31 декабря 2022 г. - не менее</w:t>
        <w:br/>
        <w:t>55 баллов; с 1 января 2023 г. - не менее 65 баллов; с 1 января 2024 г. - не менее 90</w:t>
        <w:br/>
        <w:t>баллов.</w:t>
        <w:br/>
        <w:t>Комиссией Управления установлено, что по п. «Светодиодный дисплей»</w:t>
        <w:br/>
        <w:t>2026-17257</w:t>
        <w:br/>
        <w:t>9</w:t>
        <w:br/>
        <w:t>Заказчиком выбрана позиция КТРУ 26.11.22.200-00000001, код ОКПД2 26.20.16.190,</w:t>
        <w:br/>
        <w:t>который входит в п.7 Примечаний Постановления № 719, и в отношении которого</w:t>
        <w:br/>
        <w:t>установлено требование о наличии баллов.</w:t>
        <w:br/>
        <w:t>Относительно кода ОКПД2, на предлагаемый к поставке победителем товар,</w:t>
        <w:br/>
        <w:t>Комиссия Управления отмечает, что в данном случае, при разрешении вопроса об</w:t>
        <w:br/>
        <w:t>установлении/не установлении того или иного национального режима, равно как</w:t>
        <w:br/>
        <w:t>при разрешении вопроса об информации необходимой к предоставлению в составе</w:t>
        <w:br/>
        <w:t>заявок: определяющим фактором является именно объект закупки определенный</w:t>
        <w:br/>
        <w:t>Заказчиком, а не то, каким образом тот или иной производитель идентифицирует</w:t>
        <w:br/>
        <w:t>свои товары.</w:t>
        <w:br/>
        <w:t>Следовательно, при установленном ограничении: если для объекта закупки</w:t>
        <w:br/>
        <w:t>установлено требование к баллам - то поданные заявки должны содержать таковые</w:t>
        <w:br/>
        <w:t>(в случае если участники претендуют на признание их заявок соответствующими</w:t>
        <w:br/>
        <w:t>установленному ограничению).</w:t>
        <w:br/>
        <w:t>Таким образом, исходя из позиции изложенной в письмах Министерства</w:t>
        <w:br/>
        <w:t>промышленности и торговли Российской Федерации и Министерства финансов</w:t>
        <w:br/>
        <w:t>Российско Федерации, а также положений Постановления № 1875 и Постановления</w:t>
        <w:br/>
        <w:t>№ 719 Комиссия Управления отмечает, что для соответствующего подтверждения</w:t>
        <w:br/>
        <w:t>страны происхождения товаров, происходящих на территории Российской</w:t>
        <w:br/>
        <w:t>Федерации, в отношении которых необходима информации о совокупном</w:t>
        <w:br/>
        <w:t>количестве баллов за выполнение (освоение) на территории Российской Федерации</w:t>
        <w:br/>
        <w:t>соответствующих операций (условий), установленных для целей осуществления</w:t>
        <w:br/>
        <w:t>закупок заявки участников закупки должны содержать номер реестровой записи, а</w:t>
        <w:br/>
        <w:t>также указание на соответствующее количество баллов.</w:t>
        <w:br/>
        <w:t>Вместе с тем при рассмотрении заявки победителя Комиссией Управления</w:t>
      </w:r>
    </w:p>
    <w:p>
      <w:r>
        <w:t>установлено, что в составе заявки участником указан реестровый номер 10546453,</w:t>
        <w:br/>
        <w:t>при этом не отражена информация о соответствии количества баллов (указан - «-»),</w:t>
        <w:br/>
        <w:t>как того требует постановление № 1875.</w:t>
        <w:br/>
        <w:t>Резюмируя вышеизложенное, Комиссия Управления приходит к выводу, что</w:t>
        <w:br/>
        <w:t>представленный в составе заявки победителя номер реестровой записи не</w:t>
        <w:br/>
        <w:t>соответствует требованиям извещения и не подтверждает страну происхождения</w:t>
        <w:br/>
        <w:t>предлагаемого к поставке товара в рамках действия Постановления №1875, ввиду</w:t>
        <w:br/>
        <w:t>чего комиссией Заказчика неправомерно применены ограничения, предусмотренные</w:t>
        <w:br/>
        <w:t>вышеуказанным Постановлением.</w:t>
        <w:br/>
        <w:t>В силу пп. «а» п.1 ч.5 ст.49 Закона о контрактной системе не позднее двух</w:t>
        <w:br/>
        <w:t>рабочих дней со дня, следующего за датой окончания срока подачи заявок на</w:t>
        <w:br/>
        <w:t>участие в закупке, но не позднее даты подведения итогов определения поставщика</w:t>
        <w:br/>
        <w:t>(подрядчика, исполнителя), установленной в извещении об осуществлении закупки</w:t>
        <w:br/>
        <w:t>члены комиссии по осуществлению закупок рассматривают заявки на участие в</w:t>
        <w:br/>
        <w:t>закупке, информацию и документы, направленные оператором электронной</w:t>
        <w:br/>
        <w:t>площадки в соответствии с пунктом 4 части 4 статьи 49 Закона о контрактной</w:t>
        <w:br/>
        <w:t>системе, и принимают решение о признании заявки на участие в закупке</w:t>
        <w:br/>
        <w:t>соответствующей извещению об осуществлении закупки или об отклонении заявки</w:t>
        <w:br/>
        <w:t>на участие в закупке по основаниям, предусмотренным п.1 - 8 ч.12 ст.48 Закона о</w:t>
        <w:br/>
        <w:t>2026-17257</w:t>
        <w:br/>
        <w:t>10</w:t>
        <w:br/>
        <w:t>контрактной системе.</w:t>
        <w:br/>
        <w:t>Согласно ч.12 ст.48 Закона о контрактной системе при рассмотрении вторых</w:t>
        <w:br/>
        <w:t>частей заявок на участие в закупке соответствующая заявка подлежит отклонению</w:t>
        <w:br/>
        <w:t>в случаях:</w:t>
        <w:br/>
        <w:t>1) непредставления (за исключением случаев, предусмотренных настоящим</w:t>
        <w:br/>
        <w:t>Федеральным законом) участником закупки оператору электронной площадки в</w:t>
        <w:br/>
        <w:t>заявке на участие в закупке информации и документов, предусмотренных</w:t>
        <w:br/>
        <w:t>извещением об осуществлении закупки в соответствии с настоящим Федеральным</w:t>
        <w:br/>
        <w:t>законом (за исключением информации и документов, предусмотренных п.2 и п.3</w:t>
        <w:br/>
        <w:t>ч.6 ст.43 Закона о контрактной системе), несоответствия таких информации и</w:t>
        <w:br/>
        <w:t>документов требованиям, установленным в извещении об осуществлении закупки;</w:t>
        <w:br/>
        <w:t>2) непредставления информации и документов, предусмотренных п.2 и п.3</w:t>
        <w:br/>
        <w:t>ч.6 ст.43 Закона о контрактной системе, несоответствия таких информации и</w:t>
      </w:r>
    </w:p>
    <w:p>
      <w:r>
        <w:t>документов требованиям, установленным в извещении об осуществлении закупки;</w:t>
        <w:br/>
        <w:t>3) несоответствия участника закупки требованиям, установленным в</w:t>
        <w:br/>
        <w:t>извещении об осуществлении закупки в соответствии с ч.1 ст.31 Закона о</w:t>
        <w:br/>
        <w:t>контрактной системе, требованиям, установленным в извещении об осуществлении</w:t>
        <w:br/>
        <w:t>закупки в соответствии с ч.1.1, ч.2 и ч.2.1 (при наличии таких требований) ст.31</w:t>
        <w:br/>
        <w:t>Закона о контрактной системе;</w:t>
        <w:br/>
        <w:t>4) предусмотренных подпунктом «а» п.1 (за исключением случая,</w:t>
        <w:br/>
        <w:t>предусмотренного п.5 ч.12 ст.48 Закона о контрактной системе), подпунктом «а»</w:t>
        <w:br/>
        <w:t>п.2 ч.4, подпунктом «а» п.1 (за исключением случая, предусмотренного п.5 ч.12</w:t>
        <w:br/>
        <w:t>ст.48 Закона о контрактной системе), п.2 ч.5 ст.14 Закона о контрактной системе;</w:t>
        <w:br/>
        <w:t>5) непредставления информации и документов, предусмотренных п.5 ч.1</w:t>
        <w:br/>
        <w:t>ст.43 Закона о контрактной системе, если такие информация и документы</w:t>
        <w:br/>
        <w:t>определены в соответствии с п.2 ч.2 ст.14 Закона о контрактной системе (в случае</w:t>
        <w:br/>
        <w:t>установления в соответствии с подпунктом «а» п.1 ч.2 ст.14 Закона о контрактной</w:t>
        <w:br/>
        <w:t>системе в извещении об осуществлении закупки запрета закупок товара,</w:t>
        <w:br/>
        <w:t>происходящего из иностранного государства);</w:t>
        <w:br/>
        <w:t>6) выявления отнесения участника закупки к организациям,</w:t>
        <w:br/>
        <w:t>предусмотренным п. 4 ст. 2 Федерального закона от 4 июня 2018 года № 127-ФЗ</w:t>
        <w:br/>
        <w:t>«О мерах воздействия (противодействия) на недружественные действия</w:t>
        <w:br/>
        <w:t>Соединенных Штатов Америки и иных иностранных государств», в случае</w:t>
        <w:br/>
        <w:t>осуществления закупки работ, услуг, включенных в перечень, определенный</w:t>
        <w:br/>
        <w:t>Правительством Российской Федерации в соответствии с указанным пунктом;</w:t>
        <w:br/>
        <w:t>7) предусмотренных ч. 6 ст. 45 Закона о контрактной системе;</w:t>
        <w:br/>
        <w:t>8) выявления недостоверной информации, содержащейся в заявке на участие</w:t>
        <w:br/>
        <w:t>в закупке;</w:t>
        <w:br/>
        <w:t>9) указания информации о предложении участника закупки,</w:t>
        <w:br/>
        <w:t>предусмотренном п. 3 или п. 4 ч. 1 ст. 43 Закона о контрактной системе.</w:t>
        <w:br/>
        <w:t>Таким образом, Комиссия Управления приходит к выводу о нарушении</w:t>
        <w:br/>
        <w:t>комиссией по осуществлению закупок Заказчика пп. «а» п.1 ч.5 ст.49 Закона о</w:t>
        <w:br/>
        <w:t>контрактной системе, что также свидетельствует о наличии в действиях Заказчика</w:t>
        <w:br/>
        <w:t>признаков состава административного правонарушения, ответственность за</w:t>
        <w:br/>
        <w:t>которое предусмотрена ч.7 ст.7.30.1 Кодекса Российской Федерации об</w:t>
      </w:r>
    </w:p>
    <w:p>
      <w:r>
        <w:t>административных правонарушениях.</w:t>
        <w:br/>
        <w:t>2026-17257</w:t>
        <w:br/>
        <w:t>11</w:t>
        <w:br/>
        <w:t>Исследовав представленные материалы, руководствуясь Законом о контрактной</w:t>
        <w:br/>
        <w:t>системе, Комиссия Управления</w:t>
        <w:br/>
        <w:t>РЕШИЛА:</w:t>
        <w:br/>
        <w:t>1.Признать жалобу ООО «НИЦ «Территориальные информационные системы»</w:t>
        <w:br/>
        <w:t>на действия комиссии ГБУ г. Москвы «ОКЦ СВАО» обоснованной.</w:t>
        <w:br/>
        <w:t>2.Признать в действиях комиссии Заказчика нарушение пп. «а» п.1 ч.5 ст.49</w:t>
        <w:br/>
        <w:t>Закона о контрактной системе.</w:t>
        <w:br/>
        <w:t>3.Выдать Заказчику обязательное для исполнения предписание об устранении</w:t>
        <w:br/>
        <w:t>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 .</w:t>
        <w:br/>
        <w:t>Председательствующий Е.Д. Мартьянова</w:t>
        <w:br/>
        <w:t>Члены комиссии:</w:t>
        <w:br/>
        <w:t>М.О. Мацнева</w:t>
        <w:br/>
        <w:t>А.И. Рахматуллаев</w:t>
        <w:br/>
        <w:t>Исп.Рахматуллаев А.И.</w:t>
        <w:br/>
        <w:t>тел.+7 495 784 75 05</w:t>
        <w:br/>
        <w:t>2026-17257</w:t>
      </w:r>
    </w:p>
    <w:p>
      <w:pPr>
        <w:pStyle w:val="Heading1"/>
      </w:pPr>
      <w:r>
        <w:t>Предписание</w:t>
      </w:r>
    </w:p>
    <w:p>
      <w:r>
        <w:t>ГКУ «Дирекция ЖКХиБ СВАО»</w:t>
        <w:br/>
        <w:t>dgkhib-svao@svao.mos.ru</w:t>
        <w:br/>
        <w:t>ООО «НИЦ «Территориальные</w:t>
        <w:br/>
        <w:t>информационные системы»</w:t>
        <w:br/>
        <w:t>ooonictis@mail.ru</w:t>
        <w:br/>
        <w:t>ГБУ г. Москвы «ОКЦ СВАО»</w:t>
        <w:br/>
        <w:t>kentavr-kontrakt@mail.ru</w:t>
        <w:br/>
        <w:t>АО«ЕЭТП»</w:t>
        <w:br/>
        <w:t>ko@roseltorg.ru</w:t>
        <w:br/>
        <w:t>ПРЕДПИСАНИЕ</w:t>
        <w:br/>
        <w:t>по делу №077/06/105-4132/2026 об устранении нарушений</w:t>
        <w:br/>
        <w:t>законодательства о контрактной системе</w:t>
        <w:br/>
        <w:t>07.04.2026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г лавного специалиста отдела обжалования</w:t>
        <w:br/>
        <w:t>государственных закупок Е.Д. Мартьяновой ,</w:t>
        <w:br/>
        <w:t>Члены Комиссии:</w:t>
        <w:br/>
        <w:t>Главного специалиста отдела обжалования государственных закупок</w:t>
        <w:br/>
        <w:t>М.О. Мацневой ,</w:t>
        <w:br/>
        <w:t>Ведущего специалиста-эксперта отдела обжалования государственных закупок</w:t>
        <w:br/>
        <w:t>А.И. Рахматуллаева ,</w:t>
        <w:br/>
        <w:t>на основании решения Комиссии от 07.04.2026 п о делу №077/06/105-</w:t>
        <w:br/>
        <w:t>4132/2026, по итогам рассмотрения жалобы ООО «НИЦ «Территориальные</w:t>
        <w:br/>
        <w:t>информационные системы» (далее — Заявитель) на действия ГБУ г. Москвы «ОКЦ</w:t>
        <w:br/>
        <w:t>СВАО» (далее — Заказчик) при проведении электронного аукциона на право</w:t>
        <w:br/>
        <w:t>заключения государственного контракта на поставку светодиодных экранов на каток</w:t>
        <w:br/>
        <w:t>«Свиблово» для нужд ГБУ г. Москвы «ОКЦ СВАО» (Закупка</w:t>
        <w:br/>
        <w:t>№0373200017526000072) (далее – электронный аукцион, аукцион) , в соответствии с</w:t>
        <w:br/>
        <w:t>Федеральным законом от 05.04.2013 № 44-ФЗ «О контрактной системе в сфере</w:t>
        <w:br/>
        <w:t>закупок товаров, работ, услуг для обеспечения государственных и муниципальных</w:t>
        <w:br/>
        <w:t>нужд» (далее — Закон о контрактной системе) ,</w:t>
        <w:br/>
        <w:t>2026-17272</w:t>
        <w:br/>
        <w:t>2</w:t>
        <w:br/>
        <w:t>ПРЕДПИСЫВАЕТ:</w:t>
        <w:br/>
        <w:t>1. Заказчику, комиссии по осуществлению закупок Заказчика отменить</w:t>
        <w:br/>
        <w:t>Протокол подведения итогов (далее – Протокол) и назначить новую дату подведения</w:t>
        <w:br/>
        <w:t>итогов определения поставщика (подрядчика, исполнителя). При этом, дата</w:t>
        <w:br/>
        <w:t>подведения итогов определения поставщика (подрядчика, исполнителя) должна быть</w:t>
        <w:br/>
        <w:t>назначена не ранее чем через 4 рабочих дня со дня отмены Протокола.</w:t>
        <w:br/>
        <w:t>2. Оператору электронной площадки не позднее 1 рабочего дня со дня</w:t>
        <w:br/>
        <w:t>исполнения пункта 1 настоящего предписания уведомить участников закупки,</w:t>
        <w:br/>
        <w:t>подавших заявки на участие в Аукционе, в том числе Заявителя, об отмене</w:t>
        <w:br/>
        <w:t>Протокола, о новой дате подведения итогов определения поставщика (подрядчика,</w:t>
        <w:br/>
        <w:t>исполнителя), а также о необходимости наличия на специальных счетах, открытых</w:t>
        <w:br/>
        <w:t>участникам закупки, денежных средств в размере обеспечения заявки на участие в</w:t>
        <w:br/>
        <w:t>Аукционе, о блокировании операций в отношении указанных средств, в случае, если</w:t>
        <w:br/>
        <w:t>в их отношении блокирование прекращено.</w:t>
        <w:br/>
        <w:t>3. Оператору электронной площадки осуществить блокирование операций по</w:t>
      </w:r>
    </w:p>
    <w:p>
      <w:r>
        <w:t>счетам для проведения операций по обеспечению участия в электронных аукционах,</w:t>
        <w:br/>
        <w:t>открытых участникам закупки, в отношении денежных средств в размере</w:t>
        <w:br/>
        <w:t>обеспечения заявки на участие в Аукционе через 2 рабочих дня со дня направления</w:t>
        <w:br/>
        <w:t>Оператором электронной площадки уведомления, указанного в пункте 2 настоящего</w:t>
        <w:br/>
        <w:t>предписания.</w:t>
        <w:br/>
        <w:t>4. Комиссии по осуществлению закупок Заказчика рассмотреть заявки,</w:t>
        <w:br/>
        <w:t>поданные участниками закупки, в том числе Заявителем, в соответствии с</w:t>
        <w:br/>
        <w:t>требованиями законодательства Российской Федерации о контрактной системе и с</w:t>
        <w:br/>
        <w:t>учетом решения от 07.04.2026 по делу №077/06/105-4132/2026.</w:t>
        <w:br/>
        <w:t>5. Заказчику, комиссии по осуществлению закупок Заказчика осуществить</w:t>
        <w:br/>
        <w:t>дальнейшее проведение процедуры определения поставщика (подрядчика,</w:t>
        <w:br/>
        <w:t>исполнителя) в соответствии с требованиями законодательства Российской</w:t>
        <w:br/>
        <w:t>Федерации о контрактной системе и с учетом решения от 07.04.2026 по делу</w:t>
        <w:br/>
        <w:t>№077/06/105-4132/2026.</w:t>
        <w:br/>
        <w:t>6. Заказчику, комиссии по осуществлению закупок Заказчика в срок до</w:t>
        <w:br/>
        <w:t>07.05.2026 представить в Московское УФАС России подтверждение исполнения</w:t>
        <w:br/>
        <w:t>настоящего предписания в письменном виде или по факсимильной связи 8(495)</w:t>
        <w:br/>
        <w:t>607-42-92), или электронной почте по адресу: to77@fas.gov.ru.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 7.1 ст. 19.5 Кодекса Российской Федерации об</w:t>
        <w:br/>
        <w:t>административных правонарушениях влечет наложение административного штрафа</w:t>
        <w:br/>
        <w:t>на должностных лиц в размере пятидесяти тысяч рублей; на юридических лиц -</w:t>
        <w:br/>
        <w:t>пятисот тысяч рублей в соответствии с ч.7 ст.19.5 Кодекса Российской Федерации об</w:t>
        <w:br/>
        <w:t>2026-17272</w:t>
        <w:br/>
        <w:t>3</w:t>
        <w:br/>
        <w:t>административных правонарушениях.</w:t>
        <w:br/>
        <w:t>Настоящее предписание от 07.04.2026 по делу № 077/06/105-4132/2026</w:t>
        <w:br/>
        <w:t>может быть обжаловано в судебном порядке в Арбитражном суде г. Москвы в</w:t>
        <w:br/>
        <w:t>течение 3 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Е.Д. Мартьянова</w:t>
        <w:br/>
        <w:t>Члены комиссии:</w:t>
        <w:br/>
        <w:t>М.О. Мацнева</w:t>
        <w:br/>
        <w:t>А.И. Рахматуллаев</w:t>
        <w:br/>
        <w:t>Исп.Рахматуллаев А.И.</w:t>
        <w:br/>
        <w:t>тел.+7 495 784 75 05</w:t>
        <w:br/>
        <w:t>2026-17272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