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202600187298002289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23.04.2026 · в тексте решения — 24.04.2026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0348300232026000100</w:t>
      </w:r>
    </w:p>
    <w:p>
      <w:r>
        <w:rPr>
          <w:b/>
        </w:rPr>
        <w:t xml:space="preserve">Заказчик: </w:t>
      </w:r>
      <w:r>
        <w:t>ГБУЗ Московской области «Лобненская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https://zakupki.gov.ru/epz/complaint/card/complaint-information.html?complaintNumber=202600187298002289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</w:t>
      </w:r>
    </w:p>
    <w:p>
      <w:r>
        <w:t>тендерная компания»</w:t>
      </w:r>
    </w:p>
    <w:p>
      <w:r>
        <w:t>ignatev-o@yandex.ru</w:t>
      </w:r>
    </w:p>
    <w:p>
      <w:r>
        <w:t>РЕШЕНИЕ</w:t>
      </w:r>
    </w:p>
    <w:p>
      <w:r>
        <w:t>по делу № 050/06/105-11819/2026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24.04.2026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поставки расходных материалов для биохимических исследований КДЛ (для на анализатор DIRUI) лот 84 для нужд ГБУЗ Московской области «Лобненская больница» 2026 г (извещения № 0348300232026000100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09.04.2026;</w:t>
      </w:r>
    </w:p>
    <w:p>
      <w:r>
        <w:t>2) начальная (максимальная) цена контракта – 1 500 000,00 рублей;</w:t>
      </w:r>
    </w:p>
    <w:p>
      <w:r>
        <w:t>3) дата окончания подачи заявок – 17.04.2026;</w:t>
      </w:r>
    </w:p>
    <w:p>
      <w:r>
        <w:t>Согласно доводу жалобы Заявителя, Заказчиком в извещении о проведении Аукциона установлены неправомерные требования к техническим характеристикам поставляемых товаров.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42 Закона о контрактной системе любой участник закупки, зарегистрированный в единой информационной системе,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закупке.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заказчику. Не позднее двух дней со дня, следующего за днем поступления заказчику запроса о даче разъяснения положений извещения об осуществлении закупки,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разъяснение положений извещения об осуществлении закупки с указанием предмета запроса, но без указания участника закупки, от которого поступил такой запрос. Такие разъяснения не должны изменять суть извещения об осуществлении закупки.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расходных материалов для биохимических исследований КДЛ (для на анализатор DIRUI) лот 84 для нужд ГБУЗ Московской области «Лобненская больница» 2026 г.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1 «Общий холестерин ИВД, набор, ферментный спектрофотометрический анализ», в том числе следующие:</w:t>
      </w:r>
    </w:p>
    <w:p>
      <w:r>
        <w:t>- по показателю «Совместимость» установлено значение «С автоматическим биохимическим анализатором Dirui CS, не требующая перенастройки анализатора и переливания реагентов»;</w:t>
      </w:r>
    </w:p>
    <w:p>
      <w:r>
        <w:t>Аналогичным образом, Заказчик устанавливает требования в извещении о проведении Аукциона к товарам по позициям 2-11.</w:t>
      </w:r>
    </w:p>
    <w:p>
      <w:r>
        <w:t>По мнению Заявителя, Заказчиком в извещении о проведении Аукциона неправомерно установлено требование о совместимости с автоматическим биохимическим анализатором Dirui CS, не требующая перенастройки анализатора и переливания реагентов, поскольку указанное требование не соответствует объекту закупки и относится к медицинскому изделию, которое не является объектом закупки.</w:t>
      </w:r>
    </w:p>
    <w:p>
      <w:r>
        <w:t>На заседании Комиссии установлено, что Заказчиком в извещении о проведении Аукциона установлено требование о совместимости с автоматическим биохимическим анализатором Dirui CS, не требующая перенастройки анализатора и переливания реагентов неправомерны, поскольку не соответствует объекту закупки и относятся к медицинскому изделию, которое не является объектом закупки.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«Общий холестерин ИВД, набор, ферментный спектрофотометрический анализ», в отношении которого предусмотрена соответствующая позиция КТРУ – 21.20.23.110-00000306 «Общий холестерин ИВД, набор, ферментный спектрофотометрический анализ».</w:t>
      </w:r>
    </w:p>
    <w:p>
      <w:r>
        <w:t>Согласно вышеуказанной позиции КТРУ обязательными характеристиками товара являются «Количество проводимых исследований» и «Назначение».</w:t>
      </w:r>
    </w:p>
    <w:p>
      <w:r>
        <w:t>Вместе с тем, в извещении о проведении Аукциона,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Аналогичным образом, Заказчик устанавливает дополнительные требования в извещении о проведении Аукциона к характеристикам товаров по позициям 2-11.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24.04.2026 № 050/06/105-11819/2026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5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</w:t>
      </w:r>
    </w:p>
    <w:p>
      <w:r>
        <w:t>тендерная 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050/06/105-11819/2026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24.04.2026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24.04.2026 № 050/06/105-11819/2026,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поставки расходных материалов для биохимических исследований КДЛ (для на анализатор DIRUI) лот 84 для нужд ГБУЗ Московской области «Лобненская больница» 2026 г (извещения № 0348300232026000100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закупки,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24.04.2026 № 050/06/105-11819/2026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Аукционе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Аукционе,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24.04.2026 № 050/06/105-11819/2026.</w:t>
      </w:r>
    </w:p>
    <w:p>
      <w:r>
        <w:t>6. Заказчику, Аукционной комиссии, Оператору электронной площадки в срок до 12.05.2026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