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202600187298003634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02.06.2026 · в тексте решения — 05.06.2026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0348300232026000151</w:t>
      </w:r>
    </w:p>
    <w:p>
      <w:r>
        <w:rPr>
          <w:b/>
        </w:rPr>
        <w:t xml:space="preserve">Заказчик: </w:t>
      </w:r>
      <w:r>
        <w:t>ГБУЗ Московской области «Лобненская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https://zakupki.gov.ru/epz/complaint/card/complaint-information.html?complaintNumber=202600187298003634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РЕШЕНИЕ</w:t>
      </w:r>
    </w:p>
    <w:p>
      <w:r>
        <w:t>по делу № 050/06/105-17844/2026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для КДЛ (для биохимического анализатора Beckman Coulter AU) лот 119 для нужд ГБУЗ Московской области «Лобненская больница» 2026 г. (извещение № 0348300232026000151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определении поставщика (подрядчика, исполнителя):</w:t>
      </w:r>
    </w:p>
    <w:p>
      <w:r>
        <w:t>1) извещение о проведении Запроса котировок размещено – 24.05.2026;</w:t>
      </w:r>
    </w:p>
    <w:p>
      <w:r>
        <w:t>2) начальная (максимальная) цена контракта – 1 500 000,00 рублей;</w:t>
      </w:r>
    </w:p>
    <w:p>
      <w:r>
        <w:t>3) дата окончания подачи заявок – 29.05.2026;</w:t>
      </w:r>
    </w:p>
    <w:p>
      <w:r>
        <w:t>1. Согласно доводу жалобы Заявителя, Заказчиком в извещении о проведении Запроса котировок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Запроса котировок объектом закупки является поставка расходных материалов для КДЛ (для биохимического анализатора Beckman Coulter AU) лот 119 для нужд ГБУЗ Московской области «Лобненская больница» 2026 г.</w:t>
      </w:r>
    </w:p>
    <w:p>
      <w:r>
        <w:t>По мнению Заявителя, совокупности характеристик, установленных в извещении о проведении Запроса котировок для товара по позиции 16 «Ангиотензин-конвертирующий фермент ИВД, калибратор» соответствует товар единственного производителя – «Реагенты для in vitro диагностики на биохимических анализаторах серий «Сапфир» (Sapphire) и «Олимпус» (Olympus)», производитель – «Аудит Диагностикс», Ирландия, с регистрационным удостоверением № ФСЗ 2010/07681.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Запроса котировок, не представил.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Запроса котировок, а также отсутствует надлежащее обоснование невозможности поставки медицинского изделия иных производителей.</w:t>
      </w:r>
    </w:p>
    <w:p>
      <w:r>
        <w:t>Аналогичным образом, Заказчиком установлена совокупность характеристик в извещении о проведении Запроса котировок для товаров по позициям 27 «Ангиотензин-конвертирующий фермент ИВД, контрольный материал», по позиции 28 «Низкий стандарт сыворотки», по позиции 29 «Высокий стандарт сыворотки», по позиции 30 «Множественные электролиты ИВД, контрольный материал», по позиции 31 «Ангиотензин-конвертирующий фермент ИВД, контрольный материал», по позиции 33 «Буферный разбавитель образцов ИВД, автоматические/полуавтоматические системы», по позиции 36 «Средний стандарт», по позиции 37 «Низкий/высокий стандарт мочи».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на заседании Комиссии установлено следующее:</w:t>
      </w:r>
    </w:p>
    <w:p>
      <w:r>
        <w:t>2. 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Запроса котировок предметом закупки является на поставку расходных материалов для КДЛ (для биохимического анализатора Beckman Coulter AU) лот 119 для нужд ГБУЗ Московской области «Лобненская больница» 2026 г.</w:t>
      </w:r>
    </w:p>
    <w:p>
      <w:r>
        <w:t>Заказчиком в извещении о проведении Запроса котировок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Согласно сведениям, размещенным на Официальном сайте, Заказчиком закупается товар по позиции 1 «Множественные аналиты клинической химии ИВД, калибратор» c кодом позиции КТРУ 21.20.23.110-00002945, относящийся к коду ОКПД2 21.20.23.110: Реагенты диагностические.</w:t>
      </w:r>
    </w:p>
    <w:p>
      <w:r>
        <w:t>На заседании Комиссии установлено, что код ОКПД2 21.20.23.110: Реагенты диагностические,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пунктам 368 и 372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«Множественные аналиты клинической химии ИВД, калибратор» с кодом ОКПД2 21.20.23.110: Реагенты диагностические, соответствующих коду 21.20.23.110 по Общероссийскому классификатору продукции по видам экономической деятельности «Наборы биохимических реагентов для определения ферментов» и «Наборы биохимических реагентов для определения субстратов; наборы реагентов для определения групп крови и резус-фактора; наборы реагентов для фенотипирования крови человека по групповым системам резус, Келл и Кидд», в которые входит код ОКПД2 21.20.23.110: Реагенты диагностические.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</w:t>
      </w:r>
    </w:p>
    <w:p>
      <w:r>
        <w:t>Таким образом, соответствующая «защитная»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Запроса котировок ограничения товаров, происходящих из иностранных государств, предусмотренные Постановлением № 1875 не установлены.</w:t>
      </w:r>
    </w:p>
    <w:p>
      <w:r>
        <w:t>Аналогичным образом, Заказчиком допущены нарушения в части установления преимущества в соответствии с Постановлением № 1875 в отношении товаров по позициям 2-7, 9, 11-15, 20-26, 30 и 32-34.</w:t>
      </w:r>
    </w:p>
    <w:p>
      <w:r>
        <w:t>Таким образом, Комиссия приходит к выводу, что действия Заказчика в части не установления в извещении о проведении Запроса котировок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2 части 2 статьи 14, пункта 1 части 2 статьи 42 Закона о контрактной системе.</w:t>
      </w:r>
    </w:p>
    <w:p>
      <w:r>
        <w:t>Заказчику, Закупочной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05.06.2026 № 050/06/105-17844/2026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050/06/105-17844/2026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05.06.2026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05.06.2026 № 050/06/105-17844/2026,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для КДЛ (для биохимического анализатора Beckman Coulter AU) лот 119 для нужд ГБУЗ Московской области «Лобненская больница» 2026 г. (извещение № 0348300232026000151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закупки,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Запросе котировок в электронной форме,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Заказчику:</w:t>
      </w:r>
    </w:p>
    <w:p>
      <w:r>
        <w:t>-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05.06.2026 № 050/06/105-17844/2026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Запросе котировок, дату подведения итогов, дату проведения Запроса котировок, а также разместить на Официальном сайте информацию о новой дате окончания срока подачи заявок на участие в Запросе котировок, дате проведения Запросе котировок и дате подведения итогов.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Запроса котировок и разместить на электронной площадке информацию о времени проведения Запроса котировок;</w:t>
      </w:r>
    </w:p>
    <w:p>
      <w:r>
        <w:t>- уведомить участников закупки, подавших заявки на участие в Запросе котировок, о новой дате окончания срока подачи заявок на участие в Запросе котировок, дате и времени проведения Запроса котировок, дате подведения итогов Запросе котировок, а также о возможности подать новые заявки на участие в Запросе котировок.</w:t>
      </w:r>
    </w:p>
    <w:p>
      <w:r>
        <w:t>5. Заказчику, Закупочной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05.06.2026 № 050/06/105-17844/2026.</w:t>
      </w:r>
    </w:p>
    <w:p>
      <w:r>
        <w:t>6. Заказчику, Закупочной комиссии, Оператору электронной площадки в срок до 22.06.2026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