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202600187298004197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17.06.2026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0348100052726000007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министерства сельского хозяйства Российской Федерации «Российский государственный университет народного хозяйства имени В.И.Вернадского»</w:t>
      </w:r>
    </w:p>
    <w:p>
      <w:r>
        <w:rPr>
          <w:b/>
        </w:rPr>
        <w:t xml:space="preserve">Заявитель: </w:t>
      </w:r>
      <w:r>
        <w:t>ООО «Академия снабжения»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https://zakupki.gov.ru/epz/complaint/card/complaint-information.html?complaintNumber=202600187298004197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государственное бюджетное образовательное учреждение высшего образования Министерства сельского хозяйства Российской Федерации «Российский государственный университет народного хозяйства имени В.И.Вернадского»</w:t>
      </w:r>
    </w:p>
    <w:p>
      <w:r>
        <w:t>odr@rgunh.ru</w:t>
      </w:r>
    </w:p>
    <w:p>
      <w:r>
        <w:t>Оператор электронной площадки:</w:t>
      </w:r>
    </w:p>
    <w:p>
      <w:r>
        <w:t>Агентство по государственному заказу Республики Татарстан</w:t>
      </w:r>
    </w:p>
    <w:p>
      <w:r>
        <w:t>info@mail.zakazrf.ru</w:t>
      </w:r>
    </w:p>
    <w:p>
      <w:r>
        <w:t>Заявитель:</w:t>
      </w:r>
    </w:p>
    <w:p>
      <w:r>
        <w:t>ООО «АКАДЕМИЯ СНАБЖЕНИЯ»</w:t>
      </w:r>
    </w:p>
    <w:p>
      <w:r>
        <w:t>akadem.snab@gmail.com</w:t>
      </w:r>
    </w:p>
    <w:p>
      <w:r>
        <w:t>РЕШЕНИЕ</w:t>
      </w:r>
    </w:p>
    <w:p>
      <w:r>
        <w:t>по делу № 050/06/105-20240/2026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17.06.2026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«АКАДЕМИЯ СНАБЖЕНИЯ» (далее – Заявитель) на действия (бездействие) Федерального бюджетного лечебно-профилактического учреждения «Лечебно-реабилитационный центр «Подмосковье» Федеральной налоговой службы» (далее – Заказчик) при определении поставщика (подрядчика, исполнителя) путем проведения Агентством по государственному заказу Республики Татарстан (далее – Оператор электронной площадки) закупки у единственного поставщика на поставку интерактивной панели (извещение № 0348100052726000007 на официальном сайте Единой информационной системы в сфере закупок – www.zakupki.gov.ru (далее – Официальный сайт)) (далее – Закупка у единственного поставщика)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Закупки у единственного поставщика.</w:t>
      </w:r>
    </w:p>
    <w:p>
      <w:r>
        <w:t>По мнению Заявителя его права и законные интересы нарушены действиями Заказчика, принявшей неправомерное решение о признании заявки Заявителя несоответствующей требованиям извещения о проведении Закупки у единственного поставщика.</w:t>
      </w:r>
    </w:p>
    <w:p>
      <w:r>
        <w:t>В соответствии с извещением о проведении Закупки у единственного поставщика, протоколами, составленными при определении поставщика (подрядчика, исполнителя):</w:t>
      </w:r>
    </w:p>
    <w:p>
      <w:r>
        <w:t>извещение о проведении Закупки у единственного поставщика размещено – 11.06.2026;</w:t>
      </w:r>
    </w:p>
    <w:p>
      <w:r>
        <w:t>начальная (максимальная) цена контракта – 4 996 394,64 рублей;</w:t>
      </w:r>
    </w:p>
    <w:p>
      <w:r>
        <w:t>на участие в закупке подано 4 заявки, из которых заявка 1 участника закупки признана соответствующей требованиям извещения о проведении Закупки у единственного поставщика.</w:t>
      </w:r>
    </w:p>
    <w:p>
      <w:r>
        <w:t>Согласно доводу жалобы Заявителя, Заказчиком принято неправомерное решение о признании заявки Заявителя несоответствующей требованиям извещения о проведении Закупки у единственного поставщика</w:t>
      </w:r>
    </w:p>
    <w:p>
      <w:r>
        <w:t>В соответствии с пунктом 1 части 12 статьи 93 Закона о контрактной системе в случаях, предусмотренных пунктами 4 - 5.2 части 1 настоящей статьи, закупка товара на сумму, не превышающую пяти миллионов рублей, может осуществляться в электронной форме с использованием электронной площадки. Годовой объем закупок, осуществляемых в таком порядке, не должен превышать сто миллионов рублей. Закупка товара в соответствии с настоящей частью осуществляется в следующем порядке:</w:t>
      </w:r>
    </w:p>
    <w:p>
      <w:r>
        <w:t>1) в целях участия в проводимых на электронной площадке закупках, предусмотренных настоящей частью, участники закупки вправе сформировать на электронной площадке, подписать усиленной электронной подписью и разместить на такой электронной площадке предварительное предложение о поставке товаров (далее - предварительное предложение), содержащее в отношении каждого товара, предлагаемого таким участником закупки к поставкам:</w:t>
      </w:r>
    </w:p>
    <w:p>
      <w:r>
        <w:t>а) наименование товара и его характеристики с использованием каталога товаров, работ, услуг для обеспечения государственных и муниципальных нужд;</w:t>
      </w:r>
    </w:p>
    <w:p>
      <w:r>
        <w:t>б) товарный знак (при наличии);</w:t>
      </w:r>
    </w:p>
    <w:p>
      <w:r>
        <w:t>в) наименование страны происхождения товара;</w:t>
      </w:r>
    </w:p>
    <w:p>
      <w:r>
        <w:t>г) документ (или его копия), подтверждающий страну происхождения товара (в случае, если такой документ в отношении соответствующего товара предусмотрен нормативными правовыми актами, принятыми в соответствии с частями 3 и 4 статьи 14 настоящего Федерального закона). В случае отсутствия такого документа (или его копии) такой товар приравнивается к товару, происходящему из иностранного государства или группы иностранных государств;</w:t>
      </w:r>
    </w:p>
    <w:p>
      <w:r>
        <w:t>д) единица измерения товара по общероссийскому классификатору, используемому для количественной оценки технико-экономических и социальных показателей;</w:t>
      </w:r>
    </w:p>
    <w:p>
      <w:r>
        <w:t>е) цена (цены) единицы товара с учетом стоимости доставки, налогов, сборов и иных обязательных платежей, предусмотренных подпунктами «ж» и «з» настоящего пункта количества товара, предлагаемого участником закупки к поставкам, и субъекта (субъектов) Российской Федерации, муниципального (муниципальных) района (районов), муниципального (муниципальных) округа (округов) или городского (городских) округа (округов), в пределах территории (территорий) которого (которых) участник закупки предлагает товар к поставкам;</w:t>
      </w:r>
    </w:p>
    <w:p>
      <w:r>
        <w:t>ж) минимальное и (или) максимальное количество товара, предлагаемое участником закупки к поставкам. При этом такое количество товара может быть указано с учетом предусмотренных подпунктом «з» настоящего пункта субъекта (субъектов) Российской Федерации, муниципального (муниципальных) района (районов), муниципального (муниципальных) округа (округов) или городского (городских) округа (округов), в пределах территории (территорий) которого (которых) участник закупки предлагает товар к поставкам;</w:t>
      </w:r>
    </w:p>
    <w:p>
      <w:r>
        <w:t>з) наименование субъекта (субъектов) Российской Федерации, муниципального (муниципальных) района (районов), муниципального (муниципальных) округа (округов) или городского (городских) округа (округов) по общероссийскому (общероссийским) классификатору (классификаторам), используемому (используемым) для сопоставимости и автоматизированной обработки информации в разрезах административно-территориального деления, систематизации и однозначной идентификации на всей территории Российской Федерации муниципальных образований и населенных пунктов, входящих в их состав, в пределах территории (территорий) которого (которых) участник закупки предлагает товар к поставкам;</w:t>
      </w:r>
    </w:p>
    <w:p>
      <w:r>
        <w:t>и) срок действия предварительного предложения, который не может составлять более одного месяца с даты его размещения на электронной площадке.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подпунктом «в» пункта 5 настоящей части;</w:t>
      </w:r>
    </w:p>
    <w:p>
      <w:r>
        <w:t>к) информацию и документы, предусмотренные подпунктами «н» - «п» пункта 1 части 1 статьи 43 настоящего Федерального закона;</w:t>
      </w:r>
    </w:p>
    <w:p>
      <w:r>
        <w:t>л) минимальный (минимальные) срок (сроки) и (или) максимальный (максимальные) срок (сроки) поставки товара с учетом предусмотренных подпунктами «ж» и «з» настоящего пункта количества товара, предлагаемого участником закупки к поставкам, и субъекта (субъектов) Российской Федерации, муниципального (муниципальных) района (районов), муниципального (муниципальных) округа (округов) или городского (городских) округа (округов), в пределах территории (территорий) которого (которых) участник закупки предлагает товар к поставкам.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днях. При этом неуказание в соответствии с настоящим подпунктом минимального (минимальных) или максимального (максимальных) срока (сроков) означает согласие участника закупки со сроком поставки товара, предусмотренным в извещении об осуществлении закупки в соответствии с подпунктом «в» пункта 3 настоящей части.</w:t>
      </w:r>
    </w:p>
    <w:p>
      <w:r>
        <w:t>Согласно пункту 3 части 12 статьи 93 Закона о контрактной системе заказчик формирует с использованием единой информационной системы, подписывает усиленной электронной подписью и размещает в единой информационной системе извещение об осуществлении закупки, содержащее:</w:t>
      </w:r>
    </w:p>
    <w:p>
      <w:r>
        <w:t>а) адрес электронной площадки в информационно-телекоммуникационной сети «Интернет»;</w:t>
      </w:r>
    </w:p>
    <w:p>
      <w:r>
        <w:t>б) информацию, указанную в пунктах 1 - 3, 9, 10, 13, 15, 17, 18 и 24 части 1 статьи 42 настоящего Федерального закона;</w:t>
      </w:r>
    </w:p>
    <w:p>
      <w:r>
        <w:t>в) наименование товара и его характеристики с использованием каталога товаров, работ, услуг для обеспечения государственных и муниципальных нужд, начальную цену единицы товара с учетом стоимости доставки, налогов, сборов и иных обязательных платежей, количество закупаемого товара, единицу измерения товара по общероссийскому классификатору, используемому для количественной оценки технико-экономических и социальных показателей, срок и место поставки товара по общероссийскому (общероссийским) классификатору (классификаторам), используемому (используемым) для сопоставимости и автоматизированной обработки информации в разрезах административно-территориального деления, систематизации и однозначной идентификации на всей территории Российской Федерации муниципальных образований и населенных пунктов, входящих в их состав.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днях;</w:t>
      </w:r>
    </w:p>
    <w:p>
      <w:r>
        <w:t>г) информацию о возможности одностороннего отказа от исполнения контракта в соответствии с положениями частей 8 - 23 и 25 статьи 95 настоящего Федерального закона;</w:t>
      </w:r>
    </w:p>
    <w:p>
      <w:r>
        <w:t>д) требования, предъявляемые к участникам закупки и предусмотренные частями 1 и 2 статьи 31 настоящего Федерального закона (при наличии);</w:t>
      </w:r>
    </w:p>
    <w:p>
      <w:r>
        <w:t>е) требование, устанавливаемое в соответствии с частью 1.1 статьи 31 настоящего Федерального закона (при наличии).</w:t>
      </w:r>
    </w:p>
    <w:p>
      <w:r>
        <w:t>В соответствии с пунктом 5 части 12 статьи 93 Закона о контрактной системе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пункта 8 настоящей части с использованием электронной площадки:</w:t>
      </w:r>
    </w:p>
    <w:p>
      <w:r>
        <w:t>а) определяет из числа всех предварительных предложений, размещенных в соответствии с пунктом 1 настоящей части, не более пяти заявок на участие в закупке (предварительных предложений), соответствующих требованиям, установленным в извещении об осуществлении закупки в соответствии с подпунктами «в» и «е» пункта 3 настоящей части, и содержащих наименьшие цены за единицу товара, являющегося объектом закупки. При этом при определении таких заявок не учитываются заявки участников закупки, у которых отсутствует не заблокированное в соответствии с подпунктом «г» настоящего пункта количество товара в размере количества закупаемого товара, предусмотренного в извещении об осуществлении закупки в соответствии с подпунктом «в» пункта 3 настоящей части;</w:t>
      </w:r>
    </w:p>
    <w:p>
      <w:r>
        <w:t>б) присваивает каждой заявке на участие в закупке, предусмотренной подпунктом «а» настоящего пункта, идентификационный номер, порядковый номер в порядке возрастания цены за единицу товара, предусмотренной подпунктом «е» пункта 1 настоящей части. Первый порядковый номер присваивается заявке на участие в закупке, содержащей наименьшую цену за единицу товара. В случае, если несколько заявок на участие в закупке содержат одинаковую цену за единицу товара, меньший порядковый номер присваивается заявке на участие в закупке, поданной участником закупки, разместившим в соответствии с пунктом 1 настоящей части предварительное предложение в отношении такого товара ранее других участников закупки. В случае, если в соответствии с подпунктом «а» настоящего пункта определена одна заявка на участие в закупке, такой заявке присваивается первый порядковый номер;</w:t>
      </w:r>
    </w:p>
    <w:p>
      <w:r>
        <w:t>в) направляет заказчику заявки на участие в закупке (с указанием присвоенных в соответствии с подпунктом «б» настоящего пункта порядковых номеров), предусмотренные подпунктом «а» настоящего пункта и содержащие информацию и документы, предусмотренные подпунктами «а» - «е» и «к» пункта 1 настоящей части, пунктом 2 части 6 статьи 43 настоящего Федерального закона;</w:t>
      </w:r>
    </w:p>
    <w:p>
      <w:r>
        <w:t>г) в случае указания участником закупки в предварительном предложении в соответствии с подпунктом «ж» пункта 1 настоящей части максимального количества товара блокирует количество товара, указанное в соответствии с таким подпунктом в предварительном предложении каждого участника закупки, заявка которого направлена в соответствии с подпунктом «в» настоящего пункта, в размере предусмотренного в извещении об осуществлении закупки в соответствии с подпунктом «в» пункта 3 настоящей части количества закупаемого товара.</w:t>
      </w:r>
    </w:p>
    <w:p>
      <w:r>
        <w:t>В соответствии с пунктом 6 части 12 статьи 93 Закона о контрактной системе не позднее одного рабочего дня со дня, следующего за днем получения информации и документов, предусмотренных подпунктом «в» пункта 5 настоящей части, заказчик:</w:t>
      </w:r>
    </w:p>
    <w:p>
      <w:r>
        <w:t>а) принимает в отношении каждой заявки решение о соответствии заявки на участие в закупке требованиям, установленным в извещении об осуществлении закупки, или решение об отклонении заявки на участие в закупке в случае непредставления информации и документов, предусмотренных подпунктом «в» пункта 5 настоящей части, несоответствия таких информации и документов требованиям, установленным в извещении об осуществлении закупки, либо в случаях, предусмотренных пунктами 3 - 6, 8 части 12 статьи 48 настоящего Федерального закона;</w:t>
      </w:r>
    </w:p>
    <w:p>
      <w:r>
        <w:t>б) на основании решений, предусмотренных подпунктом «а» настоящего пункта, присваивает каждой заявке на участие в закупке, которая не отклонена, порядковый номер в порядке возрастания цены за единицу товара, предусмотренной подпунктом «е» пункта 1 настоящей части, с учетом положений нормативных правовых актов, принятых в соответствии со статьей 14 настоящего Федерального закона. Первый порядковый номер присваивается заявке на участие в закупке, содержащей наименьшую цену за единицу товара, или являющейся единственной заявкой, которая не отклонена в соответствии с подпунктом «а» настоящего пункта;</w:t>
      </w:r>
    </w:p>
    <w:p>
      <w:r>
        <w:t>в) формирует с использованием электронной площадки протокол подведения итогов определения поставщика, подписывает его усиленной электронной подписью лица, имеющего право действовать от имени заказчика, и направляет оператору электронной площадки, который в течение одного часа с момента получения такого протокола размещает его в единой информационной системе и на электронной площадке, а также размещает в единой информационной системе (без размещения на официальном сайте) информацию, указанную в подпунктах «а» и «е» пункта 1 части 1 статьи 43 настоящего Федерального закона, идентификационные номера заявок и номера реестровых записей участников закупки, заявки которых направлены заказчику в соответствии с подпунктом «в» пункта 5 настоящей части. Такой протокол должен содержать дату подведения итогов, идентификационные номера заявок и информацию о решениях, предусмотренных подпунктом «а» настоящего пункта, обоснование решения об отклонении заявки на участие в закупке (в случае принятия такого решения), содержащее указание на положения заявки на участие в закупке, а также положения настоящего Федерального закона, извещения об осуществлении закупки, которым не соответствует такая заявка, а также информацию, предусмотренную подпунктом «б» настоящего пункта.</w:t>
      </w:r>
    </w:p>
    <w:p>
      <w:r>
        <w:t>Согласно Протоколу подведения итогов определения поставщика (подрядчика, исполнителя) от 11.06.2026 №ИЗТ заявка Заявителя с идентификационным номером «20608» признана несоответствующей требованиям извещения о проведении Закупки у единственного поставщика по следующему основанию:</w:t>
      </w:r>
    </w:p>
    <w:p>
      <w:r>
        <w:t>«Непредставление информации и документов, предусмотренных п. 5 ч. 1 ст. 43 Закона №44-ФЗ, если такие информация и документы определены в соответствии с п. 2 ч. 2 ст. 14 данного закона (в случае установления запрета закупок товара, происходящего из иностранного государства). Отклонение по п. 5 ч. 12 ст. 48 Закона 44-ФЗ.</w:t>
      </w:r>
    </w:p>
    <w:p>
      <w:r>
        <w:t>Неуказание информации о наличии товарного знака».</w:t>
      </w:r>
    </w:p>
    <w:p>
      <w:r>
        <w:t>В соответствии с извещением о проведении Закупки у единственного поставщика предметом закупки является поставка интерактивной панели.</w:t>
      </w:r>
    </w:p>
    <w:p>
      <w:r>
        <w:t>Согласно сведениям, размещенным на Официальном сайте, Заказчиком закупается товар «Интерактивная панель», в отношении которого предусмотрена соответствующая позиция КТРУ – 26.20.13.000-00000002 «Интерактивная панель», относящаяся коду ОКПД2 26.20.13.000: 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данных.</w:t>
      </w:r>
    </w:p>
    <w:p>
      <w:r>
        <w:t>На заседании Комиссии установлено, что в составе заявки Заявителя к поставке предложен товар «Интерактивная панель LigaSmart, модель IP 86 Pro 1.0.» и указаны характеристики в соответствии с требованиями извещения о проведении Закупку у единственного поставщика, а также задекларирован реестровый номер из реестра российской промышленной продукции и представлена выписка.</w:t>
      </w:r>
    </w:p>
    <w:p>
      <w:pPr>
        <w:pStyle w:val="Heading2"/>
      </w:pPr>
      <w:r>
        <w:t>мотивировочная часть</w:t>
      </w:r>
    </w:p>
    <w:p>
      <w:r>
        <w:t>Изучив заявку Заявителя, а также документы и сведения, представленные на заседании Комиссии, Комиссия приходит к выводу, что заявка Заявителя не противоречит требованиям извещения о проведении Закупки у единственного поставщика по основаниям, указанным в Протоколе.</w:t>
      </w:r>
    </w:p>
    <w:p>
      <w:r>
        <w:t>На основании изложенного, Комиссия приходит к выводу, что действия Заказчика в части признания заявки Заявителя несоответствующей требованиям извещения о проведении Закупки у единственного поставщика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предоставлении Заявителем в составе заявки недостоверной информации.</w:t>
      </w:r>
    </w:p>
    <w:p>
      <w:r>
        <w:t>Таким образом, Комиссия приходит к выводу, что действия Заказчика нарушают пункт 6 части 12 статьи 93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В ходе проведении внеплановой проверки Комиссией установлено в том числе следующее:</w:t>
      </w:r>
    </w:p>
    <w:p>
      <w:r>
        <w:t>2. 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сведениям, размещенным на Официальном сайте, Заказчиком закупается товар «Интерактивная панель», в отношении которого предусмотрена соответствующая позиция КТРУ – 26.20.13.000-00000002 «Интерактивная панель», относящаяся коду ОКПД2 26.20.13.000: 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данных.</w:t>
      </w:r>
    </w:p>
    <w:p>
      <w:r>
        <w:t>На заседании Комиссии установлено, что код ОКПД2 26.20.13.000: 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 входит в Приложение № 2 к Постановлению № 1875.</w:t>
      </w:r>
    </w:p>
    <w:p>
      <w:r>
        <w:t>Согласно пункту 197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в отношении товара «Машины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данных» с кодом ОКПД2 26.20.13.</w:t>
      </w:r>
    </w:p>
    <w:p>
      <w:r>
        <w:t>При этом, Заказчиком в извещении о проведении Закупки у единственного поставщика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предусмотренный Постановлением № 1875 не установлен.</w:t>
      </w:r>
    </w:p>
    <w:p>
      <w:r>
        <w:t>Таким образом, Комиссия приходит к выводу, что действия Заказчика в части не установления в извещении о проведении Закупки у единственного поставщика ограничения закупок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«АКАДЕМИЯ СНАБЖЕНИЯ» обоснованной.</w:t>
      </w:r>
    </w:p>
    <w:p>
      <w:r>
        <w:t>2. Признать в действиях Заказчика нарушения пункта 6 части 12 статьи 93, пункта 2 части 2 статьи 14 Закона о контрактной системе.</w:t>
      </w:r>
    </w:p>
    <w:p>
      <w:r>
        <w:t>3. Заказчику, Оператору электронной площадки обязательное для исполнения предписание об устранении допущенных нарушений Закона о контрактной системе не выдавать, так как выдано ранее по делу от 17.06.2026 № 050/06/105-20211/2026.</w:t>
      </w:r>
    </w:p>
    <w:p>
      <w:r>
        <w:t>4. Передать материалы дела от 17.06.2026 № 050/06/105-20240/2026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11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