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202600187298006318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19.08.2026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0348300062126000212</w:t>
      </w:r>
    </w:p>
    <w:p>
      <w:r>
        <w:rPr>
          <w:b/>
        </w:rPr>
        <w:t xml:space="preserve">Заказчик: </w:t>
      </w:r>
      <w:r>
        <w:t>ГБУЗ Московской области «Балашихинская больница»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https://zakupki.gov.ru/epz/complaint/card/complaint-information.html?complaintNumber=202600187298006318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«Балашихинская больница»</w:t>
      </w:r>
    </w:p>
    <w:p>
      <w:r>
        <w:t>zakupki@balob.ru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«Тульская региональная тендерная компания»</w:t>
      </w:r>
    </w:p>
    <w:p>
      <w:r>
        <w:t>ignatev-o@yandex.ru</w:t>
      </w:r>
    </w:p>
    <w:p>
      <w:r>
        <w:t>РЕШЕНИЕ</w:t>
      </w:r>
    </w:p>
    <w:p>
      <w:r>
        <w:t>по делу № 050/06/105-29580/2026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19.08.2026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«Балашихинская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расходных материалов для биохимических анализаторов (лот 2) (извещения № 0348300062126000212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07.08.2026;</w:t>
      </w:r>
    </w:p>
    <w:p>
      <w:r>
        <w:t>2) начальная (максимальная) цена контракта – 1 642 972,80 рублей;</w:t>
      </w:r>
    </w:p>
    <w:p>
      <w:r>
        <w:t>3) дата окончания подачи заявок – 17.08.2026;</w:t>
      </w:r>
    </w:p>
    <w:p>
      <w:r>
        <w:t>1. Согласно доводу жалобы Заявителя, Заказчиком в извещении о проведении Аукциона установлены неправомерные требования к техническим характеристикам поставляемых товаров.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извещением о проведении Аукциона объектом закупки является поставка расходных материалов для биохимических анализаторов (лот 2).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 «Общая аспартатаминотрансфераза ИВД», в том числе следующие:</w:t>
      </w:r>
    </w:p>
    <w:p>
      <w:r>
        <w:t>- по показателю «Линейность, Е/л» установлено значение «≥ 3 и ≤ 1000»;</w:t>
      </w:r>
    </w:p>
    <w:p>
      <w:r>
        <w:t>- по показателю «Объем реагента» установлено значение «≥ 400»;</w:t>
      </w:r>
    </w:p>
    <w:p>
      <w:r>
        <w:t>- по показателю «Референсный Диапазон, Е/л» установлено значение «≥ 15 и ≤ 75»;</w:t>
      </w:r>
    </w:p>
    <w:p>
      <w:r>
        <w:t>- по показателю «Метод» установлено значение «Кинетический».</w:t>
      </w:r>
    </w:p>
    <w:p>
      <w:r>
        <w:t>Указанные требования приводят к ограничению количества участников закупки, поскольку Закон о контрактной системе не обязывает участника закупки при заполнении заявки иметь в наличии товар для представления подробных сведений о компонентном составе, результате испытаний, а также результатов использования таких товаров.</w:t>
      </w:r>
    </w:p>
    <w:p>
      <w:r>
        <w:t>При этом, Комиссия отмечает, что требования Аукциона для товара «Общая аспартатаминотрансфераза ИВД» по показателям «Линейность, Е/л», «Объем реагента Р1», «Объем реагента Р2», «Референсный Диапазон, Е/л», «Метод» не являются техническими, качественными и функциональными характеристиками товара, в связи с чем, установление Заказчиком указанных требований к товарам является неправомерным.</w:t>
      </w:r>
    </w:p>
    <w:p>
      <w:r>
        <w:t>Таким образом, действия Заказчика в части установления технических характеристик поставляемого товара подобным образом противоречат требованиям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Вместе с тем Комиссия приходит к выводу о том, что вышеуказанное нарушение Закона о контрактной системе не повлияло на результаты определения поставщика (подрядчика, исполнителя), поскольку согласно Протоколу подведения итогов определения поставщика (подрядчика, исполнителя) от 18.08.2026 № ИЭА1 на участие в Аукционе подано 3 заявки от участников закупки, признанные соответствующими требованиям извещения о проведении Аукциона, при этом процент снижения от начальной максимальной цены контракта составил 41 %.</w:t>
      </w:r>
    </w:p>
    <w:p>
      <w:r>
        <w:t>2. Согласно доводу жалобы Заявителя, Заказчиком ненадлежащим образом установлены требования к характеристикам товаров, не в соответствии с каталогом товаров, работ, услуг для обеспечения государственных и муниципальных нужд (далее - КТРУ).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N 1 к постановлению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N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объектом закупки является поставка расходных материалов для биохимических анализаторов (лот 2).</w:t>
      </w:r>
    </w:p>
    <w:p>
      <w:r>
        <w:t>На заседании Комиссии установлено, что Заказчиком в извещении о проведении Аукциона установлены требования к техническим характеристикам поставляемого товара «Общая аспартатаминотрансфераза ИВД» с кодом ОКПД2 21.20.23.111 «Препараты диагностические».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«Общая аспартатаминотрансфераза ИВД», соответствующий кодам позиций КТРУ 21.20.23.110-00011488; 21.20.23.110-00011485 «Общая аспартатаминотрансфераза ИВД, набор, ферментный спектрофотометрический анализ», с обязательной датой применения с 15.01.2025.</w:t>
      </w:r>
    </w:p>
    <w:p>
      <w:r>
        <w:t>Согласно вышеуказанным позициям КТРУ обязательными характеристиками товара являются «Количество выполняемых исследований», «Назначение».</w:t>
      </w:r>
    </w:p>
    <w:p>
      <w:r>
        <w:t>Вместе с тем, в извещении о проведении Аукциона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положениям Закона о контрактной системе.</w:t>
      </w:r>
    </w:p>
    <w:p>
      <w:r>
        <w:t>С учетом изложенного Комиссия приходит к выводу, что вышеуказанные действия Заказчика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 Заявителя является обоснованным.</w:t>
      </w:r>
    </w:p>
    <w:p>
      <w:r>
        <w:t>Вместе с тем Комиссия приходит к выводу о том, что вышеуказанное нарушение Закона о контрактной системе не повлияло на результаты определения поставщика (подрядчика, исполнителя), поскольку согласно Протоколу подведения итогов определения поставщика (подрядчика, исполнителя) от 18.08.2026 № ИЭА1 на участие в Аукционе подано 3 заявки от участников закупки, признанные соответствующими требованиям извещения о проведении Аукциона, при этом процент снижения от начальной максимальной цены контракта составил 41 %.</w:t>
      </w:r>
    </w:p>
    <w:p>
      <w:r>
        <w:t>3. Согласно доводу жалобы Заявителя, Заказчиком в нарушение требований Закона о контрактной системе выбран неверный код каталога товаров, работ, услуг для обеспечения государственных и муниципальных нужд (далее – КТРУ) при формировании описания объекта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N 1 к постановлению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N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объектом закупки является поставка расходных материалов для биохимических анализаторов (лот 2).</w:t>
      </w:r>
    </w:p>
    <w:p>
      <w:r>
        <w:t>Заказчиком в извещения установлены требования к характеристикам для товара «Общая аспартатаминотрансфераза ИВД», установлен код ОКПД2 21.20.23.111 «Препараты диагностические».</w:t>
      </w:r>
    </w:p>
    <w:p>
      <w:r>
        <w:t>При этом, на заседании Комиссии установлено, что согласно сведениям, размещенным на Официальном сайте, в КТРУ имеются позиции 21.20.23.110-00011488; 21.20.23.110-00011485 «Общая аспартатаминотрансфераза ИВД, набор, ферментный спектрофотометрический анализ», с обязательной датой применения с 15.01.2025, обязательные характеристики которых соответствуют описанию объекта закупки извещения о проведении Аукциона.</w:t>
      </w:r>
    </w:p>
    <w:p>
      <w:r>
        <w:t>Вместе с тем на заседании Комиссии установлено, что Заказчиком в структурированной форме извещения не установлена соответствующая позиция КТРУ для поставляемых товаров, в отношении которых установлены качественные и функциональные характеристики.</w:t>
      </w:r>
    </w:p>
    <w:p>
      <w:r>
        <w:t>Таким образом, изучив документы и сведения, Комиссия приходит к выводу, что Заказчиком в извещении о проведении Аукциона ненадлежащим образом выбран код КТРУ, что противоречит положениям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Заказчика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Вместе с тем Комиссия приходит к выводу о том, что вышеуказанное нарушение Закона о контрактной системе не повлияло на результаты определения поставщика (подрядчика, исполнителя), поскольку согласно Протоколу подведения итогов определения поставщика (подрядчика, исполнителя) от 18.08.2026 № ИЭА1 на участие в Аукционе подано 3 заявки от участников закупки, признанные соответствующими требованиям извещения о проведении Аукциона, при этом процент снижения от начальной максимальной цены контракта составил 41 %.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«Тульская региональная тендерная компания» обоснованной.</w:t>
      </w:r>
    </w:p>
    <w:p>
      <w:r>
        <w:t>Признать в действиях Заказчика нарушение пункта 1 части 2 статьи 42,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обязательное для исполнения предписание об устранении допущенных нарушений не выдавать.</w:t>
      </w:r>
    </w:p>
    <w:p>
      <w:r>
        <w:t>Материалы дела от 19.08.2026 № 050/06/105-29579/2026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</w:t>
      </w:r>
    </w:p>
    <w:p>
      <w:r>
        <w:t>трех месяцев с даты принятия.</w:t>
      </w:r>
    </w:p>
    <w:p>
      <w:r>
        <w:t>3</w:t>
      </w:r>
    </w:p>
    <w:p>
      <w:r>
        <w:t>4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